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2AA785" w14:textId="19E5501D" w:rsidR="00C6503C" w:rsidRPr="00BA11E0" w:rsidRDefault="00A75F0D" w:rsidP="00A75F0D">
      <w:pPr>
        <w:rPr>
          <w:rFonts w:ascii="Calibri" w:eastAsia="Calibri" w:hAnsi="Calibri" w:cs="Calibri"/>
          <w:b/>
          <w:bCs/>
        </w:rPr>
      </w:pPr>
      <w:r w:rsidRPr="00BA11E0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557E6B" wp14:editId="624E750D">
                <wp:simplePos x="0" y="0"/>
                <wp:positionH relativeFrom="margin">
                  <wp:posOffset>7169150</wp:posOffset>
                </wp:positionH>
                <wp:positionV relativeFrom="paragraph">
                  <wp:posOffset>69850</wp:posOffset>
                </wp:positionV>
                <wp:extent cx="1765300" cy="7239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78" y="21600"/>
                    <wp:lineTo x="21678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961F6E" w14:textId="7D9E880F" w:rsidR="00C6503C" w:rsidRPr="005F301A" w:rsidRDefault="00C6503C" w:rsidP="00A75F0D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F301A">
                              <w:rPr>
                                <w:b/>
                                <w:sz w:val="24"/>
                                <w:szCs w:val="24"/>
                              </w:rPr>
                              <w:t>MDA</w:t>
                            </w:r>
                            <w:r w:rsidR="00F03532">
                              <w:rPr>
                                <w:b/>
                                <w:sz w:val="24"/>
                                <w:szCs w:val="24"/>
                              </w:rPr>
                              <w:t>’s</w:t>
                            </w:r>
                            <w:r w:rsidR="000E5DF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557E6B" id="Rectangle 5" o:spid="_x0000_s1026" style="position:absolute;margin-left:564.5pt;margin-top:5.5pt;width:139pt;height:5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" fillcolor="window" strokecolor="#70ad47" strokeweight="1pt">
                <v:textbox>
                  <w:txbxContent>
                    <w:p w14:paraId="73961F6E" w14:textId="7D9E880F" w:rsidR="00C6503C" w:rsidRPr="005F301A" w:rsidRDefault="00C6503C" w:rsidP="00A75F0D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F301A">
                        <w:rPr>
                          <w:b/>
                          <w:sz w:val="24"/>
                          <w:szCs w:val="24"/>
                        </w:rPr>
                        <w:t>MDA</w:t>
                      </w:r>
                      <w:r w:rsidR="00F03532">
                        <w:rPr>
                          <w:b/>
                          <w:sz w:val="24"/>
                          <w:szCs w:val="24"/>
                        </w:rPr>
                        <w:t>’s</w:t>
                      </w:r>
                      <w:r w:rsidR="000E5DF0">
                        <w:rPr>
                          <w:b/>
                          <w:sz w:val="24"/>
                          <w:szCs w:val="24"/>
                        </w:rPr>
                        <w:t xml:space="preserve"> LOGO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C6503C" w:rsidRPr="00BA11E0">
        <w:rPr>
          <w:rFonts w:ascii="Calibri" w:eastAsia="Calibri" w:hAnsi="Calibri" w:cs="Calibri"/>
          <w:noProof/>
        </w:rPr>
        <w:drawing>
          <wp:inline distT="0" distB="0" distL="0" distR="0" wp14:anchorId="5C206506" wp14:editId="54985D18">
            <wp:extent cx="1432728" cy="68580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84" cy="7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11E0">
        <w:rPr>
          <w:rFonts w:ascii="Calibri" w:eastAsia="Calibri" w:hAnsi="Calibri" w:cs="Calibri"/>
          <w:b/>
          <w:bCs/>
        </w:rPr>
        <w:t xml:space="preserve">                      </w:t>
      </w:r>
    </w:p>
    <w:p w14:paraId="0D741486" w14:textId="77777777" w:rsidR="00A75F0D" w:rsidRPr="00BA11E0" w:rsidRDefault="00A75F0D" w:rsidP="00184874">
      <w:pPr>
        <w:jc w:val="center"/>
        <w:rPr>
          <w:rFonts w:ascii="Calibri" w:eastAsia="Calibri" w:hAnsi="Calibri" w:cs="Calibri"/>
          <w:b/>
          <w:bCs/>
        </w:rPr>
      </w:pPr>
    </w:p>
    <w:p w14:paraId="54698D61" w14:textId="31C832D1" w:rsidR="00C6503C" w:rsidRPr="00BA11E0" w:rsidRDefault="00D90DE3" w:rsidP="00184874">
      <w:pPr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color w:val="7030A0"/>
          <w:u w:val="single"/>
        </w:rPr>
        <w:t xml:space="preserve">TEMPLATE FOR </w:t>
      </w:r>
      <w:r w:rsidR="00C6503C" w:rsidRPr="001F29CB">
        <w:rPr>
          <w:rFonts w:ascii="Calibri" w:eastAsia="Calibri" w:hAnsi="Calibri" w:cs="Calibri"/>
          <w:b/>
          <w:bCs/>
          <w:color w:val="7030A0"/>
          <w:u w:val="single"/>
        </w:rPr>
        <w:t>SCIENCE TECHNOL</w:t>
      </w:r>
      <w:r w:rsidR="001D4474" w:rsidRPr="001F29CB">
        <w:rPr>
          <w:rFonts w:ascii="Calibri" w:eastAsia="Calibri" w:hAnsi="Calibri" w:cs="Calibri"/>
          <w:b/>
          <w:bCs/>
          <w:color w:val="7030A0"/>
          <w:u w:val="single"/>
        </w:rPr>
        <w:t>O</w:t>
      </w:r>
      <w:r w:rsidR="00C6503C" w:rsidRPr="001F29CB">
        <w:rPr>
          <w:rFonts w:ascii="Calibri" w:eastAsia="Calibri" w:hAnsi="Calibri" w:cs="Calibri"/>
          <w:b/>
          <w:bCs/>
          <w:color w:val="7030A0"/>
          <w:u w:val="single"/>
        </w:rPr>
        <w:t xml:space="preserve">GY AND </w:t>
      </w:r>
      <w:r w:rsidR="00C6503C" w:rsidRPr="00BA11E0">
        <w:rPr>
          <w:rFonts w:ascii="Calibri" w:eastAsia="Calibri" w:hAnsi="Calibri" w:cs="Calibri"/>
          <w:b/>
          <w:bCs/>
          <w:u w:val="single"/>
        </w:rPr>
        <w:t xml:space="preserve">INNOVATION MAINSTREAMING </w:t>
      </w:r>
      <w:r w:rsidR="00F03532" w:rsidRPr="00BA11E0">
        <w:rPr>
          <w:rFonts w:ascii="Calibri" w:eastAsia="Calibri" w:hAnsi="Calibri" w:cs="Calibri"/>
          <w:b/>
          <w:bCs/>
          <w:u w:val="single"/>
        </w:rPr>
        <w:t>ANNUAL WORK</w:t>
      </w:r>
      <w:r w:rsidR="00C6503C" w:rsidRPr="00BA11E0">
        <w:rPr>
          <w:rFonts w:ascii="Calibri" w:eastAsia="Calibri" w:hAnsi="Calibri" w:cs="Calibri"/>
          <w:b/>
          <w:bCs/>
          <w:u w:val="single"/>
        </w:rPr>
        <w:t xml:space="preserve"> PLAN </w:t>
      </w:r>
      <w:r>
        <w:rPr>
          <w:rFonts w:ascii="Calibri" w:eastAsia="Calibri" w:hAnsi="Calibri" w:cs="Calibri"/>
          <w:b/>
          <w:bCs/>
          <w:u w:val="single"/>
        </w:rPr>
        <w:t xml:space="preserve">FOR </w:t>
      </w:r>
      <w:r w:rsidR="00C6503C" w:rsidRPr="00BA11E0">
        <w:rPr>
          <w:rFonts w:ascii="Calibri" w:eastAsia="Calibri" w:hAnsi="Calibri" w:cs="Calibri"/>
          <w:b/>
          <w:bCs/>
          <w:u w:val="single"/>
        </w:rPr>
        <w:t>FY 202</w:t>
      </w:r>
      <w:r w:rsidR="00F83997" w:rsidRPr="00BA11E0">
        <w:rPr>
          <w:rFonts w:ascii="Calibri" w:eastAsia="Calibri" w:hAnsi="Calibri" w:cs="Calibri"/>
          <w:b/>
          <w:bCs/>
          <w:u w:val="single"/>
        </w:rPr>
        <w:t>4</w:t>
      </w:r>
      <w:r w:rsidR="00C6503C" w:rsidRPr="00BA11E0">
        <w:rPr>
          <w:rFonts w:ascii="Calibri" w:eastAsia="Calibri" w:hAnsi="Calibri" w:cs="Calibri"/>
          <w:b/>
          <w:bCs/>
          <w:u w:val="single"/>
        </w:rPr>
        <w:t>-202</w:t>
      </w:r>
      <w:r w:rsidR="00F83997" w:rsidRPr="00BA11E0">
        <w:rPr>
          <w:rFonts w:ascii="Calibri" w:eastAsia="Calibri" w:hAnsi="Calibri" w:cs="Calibri"/>
          <w:b/>
          <w:bCs/>
          <w:u w:val="single"/>
        </w:rPr>
        <w:t>5</w:t>
      </w:r>
    </w:p>
    <w:p w14:paraId="06D6EAD9" w14:textId="5FAB2171" w:rsidR="005341CF" w:rsidRPr="00BA11E0" w:rsidRDefault="005341CF" w:rsidP="00A2477F">
      <w:pPr>
        <w:jc w:val="both"/>
        <w:rPr>
          <w:rFonts w:ascii="Calibri" w:eastAsia="Calibri" w:hAnsi="Calibri" w:cs="Calibri"/>
          <w:b/>
          <w:bCs/>
          <w:i/>
          <w:iCs/>
          <w:color w:val="FF0000"/>
        </w:rPr>
      </w:pPr>
      <w:r w:rsidRPr="00D90DE3">
        <w:rPr>
          <w:rFonts w:eastAsia="Calibri" w:cstheme="minorHAnsi"/>
          <w:b/>
          <w:bCs/>
          <w:i/>
          <w:iCs/>
          <w:color w:val="00B050"/>
          <w:sz w:val="28"/>
          <w:szCs w:val="28"/>
        </w:rPr>
        <w:t xml:space="preserve">STREAM B: - </w:t>
      </w:r>
      <w:r w:rsidR="00675C1F" w:rsidRPr="00D90DE3">
        <w:rPr>
          <w:rFonts w:eastAsia="Calibri" w:cstheme="minorHAnsi"/>
          <w:b/>
          <w:bCs/>
          <w:i/>
          <w:iCs/>
          <w:color w:val="00B050"/>
          <w:sz w:val="28"/>
          <w:szCs w:val="28"/>
        </w:rPr>
        <w:t>(</w:t>
      </w:r>
      <w:r w:rsidRPr="00D90DE3">
        <w:rPr>
          <w:rFonts w:eastAsia="Calibri" w:cstheme="minorHAnsi"/>
          <w:b/>
          <w:bCs/>
          <w:i/>
          <w:iCs/>
          <w:color w:val="00B050"/>
          <w:sz w:val="28"/>
          <w:szCs w:val="28"/>
        </w:rPr>
        <w:t xml:space="preserve">Applicable to Institutions with Approved </w:t>
      </w:r>
      <w:r w:rsidR="00BB2C76" w:rsidRPr="00D90DE3">
        <w:rPr>
          <w:rFonts w:eastAsia="Calibri" w:cstheme="minorHAnsi"/>
          <w:b/>
          <w:bCs/>
          <w:i/>
          <w:iCs/>
          <w:color w:val="00B050"/>
          <w:sz w:val="28"/>
          <w:szCs w:val="28"/>
        </w:rPr>
        <w:t xml:space="preserve">Institutional </w:t>
      </w:r>
      <w:r w:rsidRPr="00D90DE3">
        <w:rPr>
          <w:rFonts w:eastAsia="Calibri" w:cstheme="minorHAnsi"/>
          <w:b/>
          <w:bCs/>
          <w:i/>
          <w:iCs/>
          <w:color w:val="00B050"/>
          <w:sz w:val="28"/>
          <w:szCs w:val="28"/>
        </w:rPr>
        <w:t>STI Mainstreaming Strategy)</w:t>
      </w:r>
    </w:p>
    <w:p w14:paraId="41ED2E92" w14:textId="77777777" w:rsidR="00772633" w:rsidRPr="00684CFA" w:rsidRDefault="00772633" w:rsidP="00772633">
      <w:pPr>
        <w:jc w:val="center"/>
        <w:rPr>
          <w:rFonts w:ascii="Calibri" w:hAnsi="Calibri" w:cs="Calibri"/>
          <w:b/>
          <w:bCs/>
          <w:i/>
          <w:iCs/>
          <w:color w:val="000000" w:themeColor="text1"/>
        </w:rPr>
      </w:pPr>
      <w:r w:rsidRPr="00684CFA">
        <w:rPr>
          <w:rFonts w:ascii="Calibri" w:hAnsi="Calibri" w:cs="Calibri"/>
          <w:b/>
          <w:bCs/>
          <w:i/>
          <w:iCs/>
          <w:color w:val="000000" w:themeColor="text1"/>
        </w:rPr>
        <w:t>(The MDAs shall submit their Work plans before the end of Q1)</w:t>
      </w:r>
    </w:p>
    <w:p w14:paraId="0640821D" w14:textId="2A336E94" w:rsidR="00772633" w:rsidRPr="00684CFA" w:rsidRDefault="00772633" w:rsidP="00772633">
      <w:pPr>
        <w:jc w:val="both"/>
        <w:rPr>
          <w:rFonts w:ascii="Calibri" w:eastAsia="Calibri" w:hAnsi="Calibri" w:cs="Calibri"/>
          <w:b/>
          <w:bCs/>
          <w:i/>
          <w:iCs/>
          <w:color w:val="000000" w:themeColor="text1"/>
          <w:sz w:val="40"/>
          <w:szCs w:val="40"/>
        </w:rPr>
      </w:pPr>
      <w:r w:rsidRPr="00684CFA">
        <w:rPr>
          <w:rFonts w:ascii="Calibri" w:hAnsi="Calibri" w:cs="Calibri"/>
          <w:b/>
          <w:bCs/>
          <w:color w:val="000000" w:themeColor="text1"/>
          <w:sz w:val="40"/>
          <w:szCs w:val="40"/>
        </w:rPr>
        <w:t xml:space="preserve">APPLICABLE TO MDAs IN STREAM B  </w:t>
      </w:r>
    </w:p>
    <w:tbl>
      <w:tblPr>
        <w:tblStyle w:val="TableGrid"/>
        <w:tblpPr w:leftFromText="180" w:rightFromText="180" w:vertAnchor="text" w:tblpX="-299" w:tblpY="1"/>
        <w:tblOverlap w:val="never"/>
        <w:tblW w:w="14754" w:type="dxa"/>
        <w:tblLayout w:type="fixed"/>
        <w:tblLook w:val="04A0" w:firstRow="1" w:lastRow="0" w:firstColumn="1" w:lastColumn="0" w:noHBand="0" w:noVBand="1"/>
      </w:tblPr>
      <w:tblGrid>
        <w:gridCol w:w="1413"/>
        <w:gridCol w:w="1717"/>
        <w:gridCol w:w="2263"/>
        <w:gridCol w:w="2409"/>
        <w:gridCol w:w="2132"/>
        <w:gridCol w:w="567"/>
        <w:gridCol w:w="567"/>
        <w:gridCol w:w="567"/>
        <w:gridCol w:w="567"/>
        <w:gridCol w:w="1134"/>
        <w:gridCol w:w="1418"/>
      </w:tblGrid>
      <w:tr w:rsidR="00684CFA" w:rsidRPr="00684CFA" w14:paraId="55C11060" w14:textId="77777777" w:rsidTr="00772633">
        <w:trPr>
          <w:trHeight w:val="401"/>
          <w:tblHeader/>
        </w:trPr>
        <w:tc>
          <w:tcPr>
            <w:tcW w:w="3130" w:type="dxa"/>
            <w:gridSpan w:val="2"/>
            <w:shd w:val="clear" w:color="auto" w:fill="00B050"/>
            <w:vAlign w:val="center"/>
          </w:tcPr>
          <w:p w14:paraId="43206A22" w14:textId="77777777" w:rsidR="00772633" w:rsidRPr="00684CFA" w:rsidRDefault="00772633" w:rsidP="000C0ECF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NAME OF INSTITUTION:</w:t>
            </w:r>
          </w:p>
        </w:tc>
        <w:tc>
          <w:tcPr>
            <w:tcW w:w="11624" w:type="dxa"/>
            <w:gridSpan w:val="9"/>
            <w:shd w:val="clear" w:color="auto" w:fill="00B050"/>
          </w:tcPr>
          <w:p w14:paraId="4D94850D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</w:p>
        </w:tc>
      </w:tr>
      <w:tr w:rsidR="00684CFA" w:rsidRPr="00684CFA" w14:paraId="7F53FA13" w14:textId="77777777" w:rsidTr="00772633">
        <w:trPr>
          <w:tblHeader/>
        </w:trPr>
        <w:tc>
          <w:tcPr>
            <w:tcW w:w="1413" w:type="dxa"/>
            <w:vMerge w:val="restart"/>
            <w:shd w:val="clear" w:color="auto" w:fill="00B050"/>
            <w:vAlign w:val="center"/>
          </w:tcPr>
          <w:p w14:paraId="6A9E05BE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S/N</w:t>
            </w:r>
          </w:p>
        </w:tc>
        <w:tc>
          <w:tcPr>
            <w:tcW w:w="1717" w:type="dxa"/>
            <w:vMerge w:val="restart"/>
            <w:shd w:val="clear" w:color="auto" w:fill="00B050"/>
            <w:vAlign w:val="center"/>
          </w:tcPr>
          <w:p w14:paraId="4B4F462E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PC Indicator(s)</w:t>
            </w:r>
          </w:p>
        </w:tc>
        <w:tc>
          <w:tcPr>
            <w:tcW w:w="2263" w:type="dxa"/>
            <w:vMerge w:val="restart"/>
            <w:shd w:val="clear" w:color="auto" w:fill="00B050"/>
            <w:vAlign w:val="center"/>
          </w:tcPr>
          <w:p w14:paraId="3B442BBA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ACTIVITY</w:t>
            </w:r>
          </w:p>
        </w:tc>
        <w:tc>
          <w:tcPr>
            <w:tcW w:w="2409" w:type="dxa"/>
            <w:vMerge w:val="restart"/>
            <w:shd w:val="clear" w:color="auto" w:fill="00B050"/>
            <w:vAlign w:val="center"/>
          </w:tcPr>
          <w:p w14:paraId="414E5051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SPECIFIC ACTIVITIES</w:t>
            </w:r>
          </w:p>
        </w:tc>
        <w:tc>
          <w:tcPr>
            <w:tcW w:w="2132" w:type="dxa"/>
            <w:vMerge w:val="restart"/>
            <w:shd w:val="clear" w:color="auto" w:fill="00B050"/>
            <w:vAlign w:val="center"/>
          </w:tcPr>
          <w:p w14:paraId="746C13C8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OUTPUT</w:t>
            </w:r>
          </w:p>
        </w:tc>
        <w:tc>
          <w:tcPr>
            <w:tcW w:w="2268" w:type="dxa"/>
            <w:gridSpan w:val="4"/>
            <w:shd w:val="clear" w:color="auto" w:fill="00B050"/>
            <w:vAlign w:val="center"/>
          </w:tcPr>
          <w:p w14:paraId="713FD01F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TIME FRAME</w:t>
            </w:r>
          </w:p>
        </w:tc>
        <w:tc>
          <w:tcPr>
            <w:tcW w:w="1134" w:type="dxa"/>
            <w:vMerge w:val="restart"/>
            <w:shd w:val="clear" w:color="auto" w:fill="00B050"/>
            <w:vAlign w:val="center"/>
          </w:tcPr>
          <w:p w14:paraId="382027D4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Budget Allocation</w:t>
            </w:r>
          </w:p>
        </w:tc>
        <w:tc>
          <w:tcPr>
            <w:tcW w:w="1418" w:type="dxa"/>
            <w:vMerge w:val="restart"/>
            <w:shd w:val="clear" w:color="auto" w:fill="00B050"/>
            <w:vAlign w:val="center"/>
          </w:tcPr>
          <w:p w14:paraId="44A4BF84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Responsibility</w:t>
            </w:r>
          </w:p>
        </w:tc>
      </w:tr>
      <w:tr w:rsidR="00684CFA" w:rsidRPr="00684CFA" w14:paraId="32C51877" w14:textId="77777777" w:rsidTr="00772633">
        <w:trPr>
          <w:tblHeader/>
        </w:trPr>
        <w:tc>
          <w:tcPr>
            <w:tcW w:w="1413" w:type="dxa"/>
            <w:vMerge/>
            <w:shd w:val="clear" w:color="auto" w:fill="00B050"/>
          </w:tcPr>
          <w:p w14:paraId="53ADA3E9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717" w:type="dxa"/>
            <w:vMerge/>
            <w:shd w:val="clear" w:color="auto" w:fill="00B050"/>
          </w:tcPr>
          <w:p w14:paraId="477608F8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263" w:type="dxa"/>
            <w:vMerge/>
            <w:shd w:val="clear" w:color="auto" w:fill="00B050"/>
          </w:tcPr>
          <w:p w14:paraId="1642FE71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409" w:type="dxa"/>
            <w:vMerge/>
            <w:shd w:val="clear" w:color="auto" w:fill="00B050"/>
          </w:tcPr>
          <w:p w14:paraId="2328018E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2132" w:type="dxa"/>
            <w:vMerge/>
            <w:shd w:val="clear" w:color="auto" w:fill="00B050"/>
          </w:tcPr>
          <w:p w14:paraId="50D06985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567" w:type="dxa"/>
            <w:shd w:val="clear" w:color="auto" w:fill="00B050"/>
          </w:tcPr>
          <w:p w14:paraId="666CF159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Q1</w:t>
            </w:r>
          </w:p>
        </w:tc>
        <w:tc>
          <w:tcPr>
            <w:tcW w:w="567" w:type="dxa"/>
            <w:shd w:val="clear" w:color="auto" w:fill="00B050"/>
          </w:tcPr>
          <w:p w14:paraId="7C73E1F5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Q2</w:t>
            </w:r>
          </w:p>
        </w:tc>
        <w:tc>
          <w:tcPr>
            <w:tcW w:w="567" w:type="dxa"/>
            <w:shd w:val="clear" w:color="auto" w:fill="00B050"/>
          </w:tcPr>
          <w:p w14:paraId="04B07329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Q3</w:t>
            </w:r>
          </w:p>
        </w:tc>
        <w:tc>
          <w:tcPr>
            <w:tcW w:w="567" w:type="dxa"/>
            <w:shd w:val="clear" w:color="auto" w:fill="00B050"/>
          </w:tcPr>
          <w:p w14:paraId="003EA8D1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Q4</w:t>
            </w:r>
          </w:p>
        </w:tc>
        <w:tc>
          <w:tcPr>
            <w:tcW w:w="1134" w:type="dxa"/>
            <w:vMerge/>
            <w:shd w:val="clear" w:color="auto" w:fill="00B050"/>
          </w:tcPr>
          <w:p w14:paraId="7EDF00E3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418" w:type="dxa"/>
            <w:vMerge/>
          </w:tcPr>
          <w:p w14:paraId="4C31EFB0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684CFA" w:rsidRPr="00684CFA" w14:paraId="2487D31F" w14:textId="77777777" w:rsidTr="00772633">
        <w:trPr>
          <w:trHeight w:val="572"/>
        </w:trPr>
        <w:tc>
          <w:tcPr>
            <w:tcW w:w="14754" w:type="dxa"/>
            <w:gridSpan w:val="11"/>
            <w:shd w:val="clear" w:color="auto" w:fill="00B050"/>
          </w:tcPr>
          <w:p w14:paraId="2631DC66" w14:textId="77777777" w:rsidR="0069709A" w:rsidRPr="00684CFA" w:rsidRDefault="00772633" w:rsidP="00D90DE3">
            <w:pPr>
              <w:rPr>
                <w:rFonts w:ascii="Calibri" w:hAnsi="Calibri" w:cs="Calibri"/>
                <w:b/>
                <w:bCs/>
                <w:color w:val="000000" w:themeColor="text1"/>
                <w:sz w:val="40"/>
                <w:szCs w:val="40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40"/>
                <w:szCs w:val="40"/>
              </w:rPr>
              <w:t>APPLICABLE TO MDAs IN STREAM -  B</w:t>
            </w:r>
          </w:p>
          <w:p w14:paraId="4B5C0710" w14:textId="6CD92198" w:rsidR="00772633" w:rsidRPr="00684CFA" w:rsidRDefault="00772633" w:rsidP="00D90DE3">
            <w:pPr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PART B</w:t>
            </w:r>
            <w:r w:rsidR="00D90DE3" w:rsidRPr="00684CF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-</w:t>
            </w: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>I</w:t>
            </w:r>
            <w:r w:rsidR="0069709A" w:rsidRPr="00684CFA">
              <w:rPr>
                <w:rFonts w:ascii="Calibri" w:hAnsi="Calibri" w:cs="Calibri"/>
                <w:b/>
                <w:bCs/>
                <w:color w:val="000000" w:themeColor="text1"/>
                <w:sz w:val="28"/>
                <w:szCs w:val="28"/>
              </w:rPr>
              <w:t xml:space="preserve"> :  PROVISION OF RESEARCH, SCIENCE, TECHNOLOGY AND INNOVATION (RSTI) DATA</w:t>
            </w:r>
          </w:p>
        </w:tc>
      </w:tr>
      <w:tr w:rsidR="00684CFA" w:rsidRPr="00684CFA" w14:paraId="3BD2DB17" w14:textId="77777777" w:rsidTr="000C0ECF">
        <w:trPr>
          <w:trHeight w:val="1032"/>
        </w:trPr>
        <w:tc>
          <w:tcPr>
            <w:tcW w:w="1413" w:type="dxa"/>
          </w:tcPr>
          <w:p w14:paraId="09BB0BBB" w14:textId="77777777" w:rsidR="00772633" w:rsidRPr="00684CFA" w:rsidRDefault="00772633" w:rsidP="00157D19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7" w:type="dxa"/>
          </w:tcPr>
          <w:p w14:paraId="67BDB2A3" w14:textId="77777777" w:rsidR="00772633" w:rsidRPr="00684CFA" w:rsidRDefault="00772633" w:rsidP="000C0ECF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Appoint or Re-appoint Focal Person and champions</w:t>
            </w:r>
          </w:p>
        </w:tc>
        <w:tc>
          <w:tcPr>
            <w:tcW w:w="2263" w:type="dxa"/>
          </w:tcPr>
          <w:p w14:paraId="737B0FC6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Appoint Focal Person and Champions</w:t>
            </w:r>
          </w:p>
        </w:tc>
        <w:tc>
          <w:tcPr>
            <w:tcW w:w="2409" w:type="dxa"/>
          </w:tcPr>
          <w:p w14:paraId="531902B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e.g. issuance of letter of appointment</w:t>
            </w:r>
          </w:p>
        </w:tc>
        <w:tc>
          <w:tcPr>
            <w:tcW w:w="2132" w:type="dxa"/>
          </w:tcPr>
          <w:p w14:paraId="018ABE0B" w14:textId="77777777" w:rsidR="00772633" w:rsidRPr="00684CFA" w:rsidRDefault="00772633" w:rsidP="000C0ECF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Letter of Appointment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2A95402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7508AA6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687E9A11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5BE97E3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279C612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35489041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CEO</w:t>
            </w:r>
          </w:p>
        </w:tc>
      </w:tr>
      <w:tr w:rsidR="00684CFA" w:rsidRPr="00684CFA" w14:paraId="49EEB600" w14:textId="77777777" w:rsidTr="000C0ECF">
        <w:trPr>
          <w:trHeight w:val="976"/>
        </w:trPr>
        <w:tc>
          <w:tcPr>
            <w:tcW w:w="1413" w:type="dxa"/>
          </w:tcPr>
          <w:p w14:paraId="232BD427" w14:textId="77777777" w:rsidR="00772633" w:rsidRPr="00684CFA" w:rsidRDefault="00772633" w:rsidP="00157D19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7" w:type="dxa"/>
          </w:tcPr>
          <w:p w14:paraId="6376AAFE" w14:textId="77777777" w:rsidR="00772633" w:rsidRPr="00684CFA" w:rsidRDefault="00772633" w:rsidP="000C0ECF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Attend a training for Focal person and Champions</w:t>
            </w:r>
          </w:p>
        </w:tc>
        <w:tc>
          <w:tcPr>
            <w:tcW w:w="2263" w:type="dxa"/>
          </w:tcPr>
          <w:p w14:paraId="5A8AAF6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Training of Focal Person and champions</w:t>
            </w:r>
          </w:p>
        </w:tc>
        <w:tc>
          <w:tcPr>
            <w:tcW w:w="2409" w:type="dxa"/>
          </w:tcPr>
          <w:p w14:paraId="15782085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e.g., Participate in training programmes organized by NACOSTI </w:t>
            </w:r>
          </w:p>
        </w:tc>
        <w:tc>
          <w:tcPr>
            <w:tcW w:w="2132" w:type="dxa"/>
          </w:tcPr>
          <w:p w14:paraId="3C844BD5" w14:textId="77777777" w:rsidR="00772633" w:rsidRPr="00684CFA" w:rsidRDefault="00772633" w:rsidP="000C0ECF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Certificate</w:t>
            </w:r>
          </w:p>
          <w:p w14:paraId="3A5E0917" w14:textId="77777777" w:rsidR="00772633" w:rsidRPr="00684CFA" w:rsidRDefault="00772633" w:rsidP="000C0ECF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Training reports</w:t>
            </w:r>
          </w:p>
        </w:tc>
        <w:tc>
          <w:tcPr>
            <w:tcW w:w="567" w:type="dxa"/>
          </w:tcPr>
          <w:p w14:paraId="448F819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06C17B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5DD76DDF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</w:tcPr>
          <w:p w14:paraId="2C9EF76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6985F9C4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53CBBBC1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Focal Person</w:t>
            </w:r>
          </w:p>
        </w:tc>
      </w:tr>
      <w:tr w:rsidR="00684CFA" w:rsidRPr="00684CFA" w14:paraId="2A52308F" w14:textId="77777777" w:rsidTr="000C0ECF">
        <w:trPr>
          <w:trHeight w:val="955"/>
        </w:trPr>
        <w:tc>
          <w:tcPr>
            <w:tcW w:w="1413" w:type="dxa"/>
          </w:tcPr>
          <w:p w14:paraId="65C90480" w14:textId="77777777" w:rsidR="00772633" w:rsidRPr="00684CFA" w:rsidRDefault="00772633" w:rsidP="00157D19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7" w:type="dxa"/>
          </w:tcPr>
          <w:p w14:paraId="6BBE8EEB" w14:textId="77777777" w:rsidR="00772633" w:rsidRPr="00684CFA" w:rsidRDefault="00772633" w:rsidP="000C0ECF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Sensitize Staff/ Stakeholders on STI</w:t>
            </w:r>
          </w:p>
        </w:tc>
        <w:tc>
          <w:tcPr>
            <w:tcW w:w="2263" w:type="dxa"/>
          </w:tcPr>
          <w:p w14:paraId="087DC735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Schedule sensitization for Staff/ Stakeholders</w:t>
            </w:r>
          </w:p>
        </w:tc>
        <w:tc>
          <w:tcPr>
            <w:tcW w:w="2409" w:type="dxa"/>
          </w:tcPr>
          <w:p w14:paraId="5C4FFD3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e.g., Undertake sensitization to Staff/ Stakeholders</w:t>
            </w:r>
          </w:p>
        </w:tc>
        <w:tc>
          <w:tcPr>
            <w:tcW w:w="2132" w:type="dxa"/>
          </w:tcPr>
          <w:p w14:paraId="03B21355" w14:textId="77777777" w:rsidR="00772633" w:rsidRPr="00684CFA" w:rsidRDefault="00772633" w:rsidP="000C0ECF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Attendance Sheet</w:t>
            </w:r>
          </w:p>
          <w:p w14:paraId="619C4A04" w14:textId="77777777" w:rsidR="00772633" w:rsidRPr="00684CFA" w:rsidRDefault="00772633" w:rsidP="000C0ECF">
            <w:pPr>
              <w:pStyle w:val="ListParagraph"/>
              <w:numPr>
                <w:ilvl w:val="0"/>
                <w:numId w:val="18"/>
              </w:numPr>
              <w:ind w:left="35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Sensitization reports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3D066C0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D02B1C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B6B444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3D277D4F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2EFF22E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0CEAE4A4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Focal Person</w:t>
            </w:r>
          </w:p>
        </w:tc>
      </w:tr>
      <w:tr w:rsidR="00684CFA" w:rsidRPr="00684CFA" w14:paraId="338133FE" w14:textId="77777777" w:rsidTr="000C0ECF">
        <w:trPr>
          <w:trHeight w:val="609"/>
        </w:trPr>
        <w:tc>
          <w:tcPr>
            <w:tcW w:w="1413" w:type="dxa"/>
            <w:vMerge w:val="restart"/>
          </w:tcPr>
          <w:p w14:paraId="2E1DB4A5" w14:textId="77777777" w:rsidR="00772633" w:rsidRPr="00684CFA" w:rsidRDefault="00772633" w:rsidP="00157D19">
            <w:pPr>
              <w:pStyle w:val="ListParagraph"/>
              <w:numPr>
                <w:ilvl w:val="0"/>
                <w:numId w:val="32"/>
              </w:num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7" w:type="dxa"/>
            <w:vMerge w:val="restart"/>
          </w:tcPr>
          <w:p w14:paraId="44A7D77D" w14:textId="77777777" w:rsidR="00772633" w:rsidRPr="00684CFA" w:rsidRDefault="00772633" w:rsidP="000C0ECF">
            <w:pPr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</w:pPr>
            <w:r w:rsidRPr="00684CFA">
              <w:rPr>
                <w:rFonts w:ascii="Calibri" w:hAnsi="Calibri" w:cs="Calibri"/>
                <w:b/>
                <w:bCs/>
                <w:color w:val="000000" w:themeColor="text1"/>
              </w:rPr>
              <w:t>Provide details and submit evidence as requested on RSTI</w:t>
            </w:r>
          </w:p>
        </w:tc>
        <w:tc>
          <w:tcPr>
            <w:tcW w:w="2263" w:type="dxa"/>
          </w:tcPr>
          <w:p w14:paraId="76029D11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04" w:hanging="142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SECTION A. Research, Science, Technology and Innovation (RSTI) </w:t>
            </w:r>
            <w:r w:rsidRPr="00684CFA">
              <w:rPr>
                <w:rFonts w:ascii="Calibri" w:hAnsi="Calibri" w:cs="Calibri"/>
                <w:color w:val="000000" w:themeColor="text1"/>
              </w:rPr>
              <w:lastRenderedPageBreak/>
              <w:t>Human Resources Capacity</w:t>
            </w:r>
          </w:p>
        </w:tc>
        <w:tc>
          <w:tcPr>
            <w:tcW w:w="2409" w:type="dxa"/>
          </w:tcPr>
          <w:p w14:paraId="5D507A07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lastRenderedPageBreak/>
              <w:t>Populate Table 1 on current in post staff &amp; Table 2 on Human Resource Capacity</w:t>
            </w:r>
          </w:p>
          <w:p w14:paraId="73664B4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32" w:type="dxa"/>
          </w:tcPr>
          <w:p w14:paraId="366238AF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Populated Table 1 on current in post staff &amp; Table 2 on Human Resource Capacity</w:t>
            </w:r>
          </w:p>
          <w:p w14:paraId="7125686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323985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79899A0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444A5C4D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3C3D341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3A8C6A4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37D64E2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684CFA" w:rsidRPr="00684CFA" w14:paraId="12324E2E" w14:textId="77777777" w:rsidTr="000C0ECF">
        <w:trPr>
          <w:trHeight w:val="1825"/>
        </w:trPr>
        <w:tc>
          <w:tcPr>
            <w:tcW w:w="1413" w:type="dxa"/>
            <w:vMerge/>
          </w:tcPr>
          <w:p w14:paraId="7EB45A7B" w14:textId="77777777" w:rsidR="00772633" w:rsidRPr="00684CFA" w:rsidRDefault="00772633" w:rsidP="000C0ECF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717" w:type="dxa"/>
            <w:vMerge/>
          </w:tcPr>
          <w:p w14:paraId="68001E4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263" w:type="dxa"/>
            <w:shd w:val="clear" w:color="auto" w:fill="FFFFFF" w:themeFill="background1"/>
          </w:tcPr>
          <w:p w14:paraId="6795DAA9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12" w:hanging="141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684CF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SECTION B. Research, Science, Technology, and Innovation (RSTI) infrastructure, facilities and equipment</w:t>
            </w:r>
          </w:p>
        </w:tc>
        <w:tc>
          <w:tcPr>
            <w:tcW w:w="2409" w:type="dxa"/>
          </w:tcPr>
          <w:p w14:paraId="7AF27BEE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3 on Research, Science, Technology and Innovation (RSTI) </w:t>
            </w: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current working equipment and facilities that are worth Ksh. 500,000 and above.</w:t>
            </w:r>
          </w:p>
        </w:tc>
        <w:tc>
          <w:tcPr>
            <w:tcW w:w="2132" w:type="dxa"/>
          </w:tcPr>
          <w:p w14:paraId="438940F0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Reports 3 on Research, Science, Technology and Innovation (RSTI) equipment and facilities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038D0B30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4F2D54D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2EDD2E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8C098EB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0FB767A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0A0F90C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772633" w:rsidRPr="00BA11E0" w14:paraId="5E526321" w14:textId="77777777" w:rsidTr="000C0ECF">
        <w:trPr>
          <w:trHeight w:val="1456"/>
        </w:trPr>
        <w:tc>
          <w:tcPr>
            <w:tcW w:w="1413" w:type="dxa"/>
            <w:vMerge/>
          </w:tcPr>
          <w:p w14:paraId="2EEE086A" w14:textId="77777777" w:rsidR="00772633" w:rsidRPr="00BA11E0" w:rsidRDefault="00772633" w:rsidP="000C0EC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7CC58BD8" w14:textId="77777777" w:rsidR="00772633" w:rsidRPr="00BA11E0" w:rsidRDefault="00772633" w:rsidP="000C0ECF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4192C64B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C. Research, Science, Technology and Innovation (RSTI) expenditure</w:t>
            </w:r>
          </w:p>
        </w:tc>
        <w:tc>
          <w:tcPr>
            <w:tcW w:w="2409" w:type="dxa"/>
          </w:tcPr>
          <w:p w14:paraId="40B3EDC7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4 on Research and Development Expenditure </w:t>
            </w: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over the last five (5) years or since the institution was established (whichever is less), segregated for each year</w:t>
            </w:r>
            <w:r w:rsidR="001718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36CE0995" w14:textId="51B5BC4A" w:rsidR="0017182C" w:rsidRPr="00684CFA" w:rsidRDefault="0017182C" w:rsidP="0017182C">
            <w:pPr>
              <w:pStyle w:val="ListParagraph"/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>(Note: previously uploaded data will be activated by NACOSTI)</w:t>
            </w:r>
          </w:p>
        </w:tc>
        <w:tc>
          <w:tcPr>
            <w:tcW w:w="2132" w:type="dxa"/>
          </w:tcPr>
          <w:p w14:paraId="195266E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Data on Research and Development Expenditure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09429A9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B315132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0E04C9CD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8BE80C2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6F5E70A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1514E99A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772633" w:rsidRPr="00BA11E0" w14:paraId="29DD9A48" w14:textId="77777777" w:rsidTr="000C0ECF">
        <w:trPr>
          <w:trHeight w:val="1702"/>
        </w:trPr>
        <w:tc>
          <w:tcPr>
            <w:tcW w:w="1413" w:type="dxa"/>
            <w:vMerge/>
          </w:tcPr>
          <w:p w14:paraId="19B1CCF2" w14:textId="77777777" w:rsidR="00772633" w:rsidRPr="00BA11E0" w:rsidRDefault="00772633" w:rsidP="000C0EC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55101F3A" w14:textId="77777777" w:rsidR="00772633" w:rsidRPr="00BA11E0" w:rsidRDefault="00772633" w:rsidP="000C0ECF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668AE090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D. Research, Science, Technology and Innovation (RSTI) inputs</w:t>
            </w:r>
          </w:p>
        </w:tc>
        <w:tc>
          <w:tcPr>
            <w:tcW w:w="2409" w:type="dxa"/>
          </w:tcPr>
          <w:p w14:paraId="7E95AD56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Populate Table 5 on Collaborative Research, Science, Technology and Innovation (RSTI) Programmes or Projects </w:t>
            </w:r>
            <w:r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over the last five (5) years  or since the institution was established (whichever is less), segregated for each year</w:t>
            </w:r>
            <w:r w:rsidR="0017182C" w:rsidRPr="00684CFA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.</w:t>
            </w:r>
          </w:p>
          <w:p w14:paraId="78D5F51C" w14:textId="4F27A7EA" w:rsidR="0017182C" w:rsidRPr="00684CFA" w:rsidRDefault="0017182C" w:rsidP="0017182C">
            <w:pPr>
              <w:pStyle w:val="ListParagraph"/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>(Note: previously uploaded data will be activated by NACOSTI)</w:t>
            </w:r>
          </w:p>
        </w:tc>
        <w:tc>
          <w:tcPr>
            <w:tcW w:w="2132" w:type="dxa"/>
          </w:tcPr>
          <w:p w14:paraId="43293C9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Report on Collaborative Research, Science, Technology and Innovation (RSTI) Programmes or Projects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20064BCB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C96638B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075993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A82FADD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6DDED91B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193BE56F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772633" w:rsidRPr="00BA11E0" w14:paraId="6C3280BC" w14:textId="77777777" w:rsidTr="000C0ECF">
        <w:trPr>
          <w:trHeight w:val="2283"/>
        </w:trPr>
        <w:tc>
          <w:tcPr>
            <w:tcW w:w="1413" w:type="dxa"/>
            <w:vMerge/>
          </w:tcPr>
          <w:p w14:paraId="35749685" w14:textId="77777777" w:rsidR="00772633" w:rsidRPr="00BA11E0" w:rsidRDefault="00772633" w:rsidP="000C0EC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54BF4867" w14:textId="77777777" w:rsidR="00772633" w:rsidRPr="00BA11E0" w:rsidRDefault="00772633" w:rsidP="000C0ECF">
            <w:pPr>
              <w:rPr>
                <w:rFonts w:ascii="Calibri" w:hAnsi="Calibri" w:cs="Calibri"/>
              </w:rPr>
            </w:pPr>
          </w:p>
        </w:tc>
        <w:tc>
          <w:tcPr>
            <w:tcW w:w="2263" w:type="dxa"/>
          </w:tcPr>
          <w:p w14:paraId="49497A53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SECTION E. Research, Science, Technology and Innovation (RSTI) outputs </w:t>
            </w:r>
          </w:p>
        </w:tc>
        <w:tc>
          <w:tcPr>
            <w:tcW w:w="2409" w:type="dxa"/>
          </w:tcPr>
          <w:p w14:paraId="22E69301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Populate the Table 6 on Research, Technology and Innovation Outputs over the last twenty (20) years or since the institution was established (whichever is less) clearly indicating the year of each entry or item.</w:t>
            </w:r>
          </w:p>
          <w:p w14:paraId="02A24078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 xml:space="preserve">Attach evidence for all Research, </w:t>
            </w:r>
            <w:r w:rsidRPr="00684CFA">
              <w:rPr>
                <w:rFonts w:ascii="Calibri" w:hAnsi="Calibri" w:cs="Calibri"/>
                <w:color w:val="000000" w:themeColor="text1"/>
              </w:rPr>
              <w:lastRenderedPageBreak/>
              <w:t>Technology and Innovation Outputs</w:t>
            </w:r>
          </w:p>
        </w:tc>
        <w:tc>
          <w:tcPr>
            <w:tcW w:w="2132" w:type="dxa"/>
          </w:tcPr>
          <w:p w14:paraId="258FEA6D" w14:textId="77777777" w:rsidR="00772633" w:rsidRPr="00684CFA" w:rsidRDefault="00772633" w:rsidP="000C0ECF">
            <w:pPr>
              <w:ind w:left="-44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lastRenderedPageBreak/>
              <w:t xml:space="preserve">Data on RSTI outputs </w:t>
            </w:r>
          </w:p>
          <w:p w14:paraId="1D211F3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AB7FDCB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F9002AE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2C38DF2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3297AB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7955BDC8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695E92CC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772633" w:rsidRPr="00BA11E0" w14:paraId="6A197CAD" w14:textId="77777777" w:rsidTr="000C0ECF">
        <w:trPr>
          <w:trHeight w:val="1802"/>
        </w:trPr>
        <w:tc>
          <w:tcPr>
            <w:tcW w:w="1413" w:type="dxa"/>
            <w:vMerge/>
          </w:tcPr>
          <w:p w14:paraId="6881AA53" w14:textId="77777777" w:rsidR="00772633" w:rsidRPr="00BA11E0" w:rsidRDefault="00772633" w:rsidP="000C0ECF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  <w:vMerge/>
          </w:tcPr>
          <w:p w14:paraId="51702012" w14:textId="77777777" w:rsidR="00772633" w:rsidRPr="00BA11E0" w:rsidRDefault="00772633" w:rsidP="000C0ECF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63" w:type="dxa"/>
          </w:tcPr>
          <w:p w14:paraId="558B3E49" w14:textId="77777777" w:rsidR="00772633" w:rsidRPr="00684CFA" w:rsidRDefault="00772633" w:rsidP="0069709A">
            <w:pPr>
              <w:pStyle w:val="ListParagraph"/>
              <w:numPr>
                <w:ilvl w:val="0"/>
                <w:numId w:val="33"/>
              </w:numPr>
              <w:ind w:left="312" w:hanging="141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SECTION F. Research, Science, Technology and Innovation (RSTI) Dissemination</w:t>
            </w:r>
          </w:p>
        </w:tc>
        <w:tc>
          <w:tcPr>
            <w:tcW w:w="2409" w:type="dxa"/>
          </w:tcPr>
          <w:p w14:paraId="33257B81" w14:textId="77777777" w:rsidR="00772633" w:rsidRPr="00684CFA" w:rsidRDefault="00772633" w:rsidP="000C0ECF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Populate Table 7 on Dissemination of Research, Technology, and Innovation products or services.</w:t>
            </w:r>
          </w:p>
          <w:p w14:paraId="59E15800" w14:textId="3FFFDA68" w:rsidR="0017182C" w:rsidRPr="00684CFA" w:rsidRDefault="0017182C" w:rsidP="0017182C">
            <w:pPr>
              <w:pStyle w:val="ListParagraph"/>
              <w:ind w:left="316"/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i/>
                <w:iCs/>
                <w:color w:val="000000" w:themeColor="text1"/>
              </w:rPr>
              <w:t>(Note: previously uploaded data will be activated by NACOSTI)</w:t>
            </w:r>
          </w:p>
        </w:tc>
        <w:tc>
          <w:tcPr>
            <w:tcW w:w="2132" w:type="dxa"/>
          </w:tcPr>
          <w:p w14:paraId="34F9DDE7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Reports on Dissemination of Research, Technology, and Innovation products or services.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70C2C1F4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7A97A21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631BD9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5D435273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134" w:type="dxa"/>
          </w:tcPr>
          <w:p w14:paraId="7ABEE4A2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418" w:type="dxa"/>
          </w:tcPr>
          <w:p w14:paraId="08561969" w14:textId="77777777" w:rsidR="00772633" w:rsidRPr="00684CFA" w:rsidRDefault="00772633" w:rsidP="000C0ECF">
            <w:pPr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17182C" w:rsidRPr="00BA11E0" w14:paraId="12A63428" w14:textId="77777777" w:rsidTr="000C0ECF">
        <w:trPr>
          <w:trHeight w:val="1802"/>
        </w:trPr>
        <w:tc>
          <w:tcPr>
            <w:tcW w:w="1413" w:type="dxa"/>
          </w:tcPr>
          <w:p w14:paraId="28BF97A1" w14:textId="77777777" w:rsidR="0017182C" w:rsidRPr="00BA11E0" w:rsidRDefault="0017182C" w:rsidP="0017182C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5928C777" w14:textId="77777777" w:rsidR="0017182C" w:rsidRPr="00BA11E0" w:rsidRDefault="0017182C" w:rsidP="0017182C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263" w:type="dxa"/>
          </w:tcPr>
          <w:p w14:paraId="0711A6AE" w14:textId="77777777" w:rsidR="0017182C" w:rsidRPr="00E05964" w:rsidRDefault="0017182C" w:rsidP="0017182C">
            <w:pPr>
              <w:pStyle w:val="ListParagraph"/>
              <w:numPr>
                <w:ilvl w:val="0"/>
                <w:numId w:val="11"/>
              </w:numPr>
              <w:ind w:left="312" w:hanging="141"/>
              <w:rPr>
                <w:rFonts w:ascii="Calibri" w:hAnsi="Calibri" w:cs="Calibri"/>
              </w:rPr>
            </w:pPr>
            <w:r w:rsidRPr="00E05964">
              <w:rPr>
                <w:rFonts w:ascii="Calibri" w:hAnsi="Calibri" w:cs="Calibri"/>
              </w:rPr>
              <w:t>SECTION G.</w:t>
            </w:r>
          </w:p>
          <w:p w14:paraId="4B342565" w14:textId="77777777" w:rsidR="0017182C" w:rsidRPr="00E05964" w:rsidRDefault="0017182C" w:rsidP="0017182C">
            <w:pPr>
              <w:pStyle w:val="ListParagraph"/>
              <w:ind w:left="312"/>
              <w:rPr>
                <w:rFonts w:ascii="Calibri" w:hAnsi="Calibri" w:cs="Calibri"/>
              </w:rPr>
            </w:pPr>
            <w:r w:rsidRPr="00E05964">
              <w:rPr>
                <w:rFonts w:ascii="Calibri" w:hAnsi="Calibri" w:cs="Calibri"/>
              </w:rPr>
              <w:t>Institution’s contribution to Kenya’s Global Innovation Index (see Annex 3(c) and URL below)</w:t>
            </w:r>
          </w:p>
          <w:p w14:paraId="0C79011E" w14:textId="2A8B78C5" w:rsidR="0017182C" w:rsidRPr="00E05964" w:rsidRDefault="00000000" w:rsidP="0017182C">
            <w:pPr>
              <w:pStyle w:val="ListParagraph"/>
              <w:ind w:left="312"/>
              <w:rPr>
                <w:rFonts w:ascii="Calibri" w:hAnsi="Calibri" w:cs="Calibri"/>
              </w:rPr>
            </w:pPr>
            <w:hyperlink r:id="rId9" w:history="1">
              <w:r w:rsidR="0017182C" w:rsidRPr="00E05964">
                <w:rPr>
                  <w:rStyle w:val="Hyperlink"/>
                  <w:rFonts w:ascii="Calibri" w:hAnsi="Calibri" w:cs="Calibri"/>
                  <w:color w:val="auto"/>
                  <w:sz w:val="16"/>
                  <w:szCs w:val="16"/>
                </w:rPr>
                <w:t>https://www.wipo.int/en/web/global-innovation-index/2023/index</w:t>
              </w:r>
            </w:hyperlink>
            <w:r w:rsidR="0017182C" w:rsidRPr="00E05964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409" w:type="dxa"/>
          </w:tcPr>
          <w:p w14:paraId="2AE50042" w14:textId="77777777" w:rsidR="0017182C" w:rsidRPr="00E05964" w:rsidRDefault="0017182C" w:rsidP="0017182C">
            <w:pPr>
              <w:pStyle w:val="ListParagraph"/>
              <w:ind w:left="312"/>
              <w:rPr>
                <w:rFonts w:ascii="Calibri" w:hAnsi="Calibri" w:cs="Calibri"/>
              </w:rPr>
            </w:pPr>
            <w:r w:rsidRPr="00E05964">
              <w:rPr>
                <w:rFonts w:ascii="Calibri" w:hAnsi="Calibri" w:cs="Calibri"/>
              </w:rPr>
              <w:t>Undertake Self-Assessment on the Institution’s contribution to Kenya’s Global Innovation Index (see Annex 3(c) and URL below)</w:t>
            </w:r>
          </w:p>
          <w:p w14:paraId="192C8A0F" w14:textId="2E479DAC" w:rsidR="0017182C" w:rsidRPr="00E05964" w:rsidRDefault="00000000" w:rsidP="0017182C">
            <w:pPr>
              <w:pStyle w:val="ListParagraph"/>
              <w:numPr>
                <w:ilvl w:val="0"/>
                <w:numId w:val="13"/>
              </w:numPr>
              <w:ind w:left="316"/>
              <w:rPr>
                <w:rFonts w:ascii="Calibri" w:hAnsi="Calibri" w:cs="Calibri"/>
              </w:rPr>
            </w:pPr>
            <w:hyperlink r:id="rId10" w:history="1">
              <w:r w:rsidR="0017182C" w:rsidRPr="00E05964">
                <w:rPr>
                  <w:rStyle w:val="Hyperlink"/>
                  <w:rFonts w:ascii="Calibri" w:hAnsi="Calibri" w:cs="Calibri"/>
                  <w:color w:val="auto"/>
                  <w:sz w:val="16"/>
                  <w:szCs w:val="16"/>
                </w:rPr>
                <w:t>https://www.wipo.int/en/web/global-innovation-index/2023/index</w:t>
              </w:r>
            </w:hyperlink>
            <w:r w:rsidR="0017182C" w:rsidRPr="00E05964"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  <w:tc>
          <w:tcPr>
            <w:tcW w:w="2132" w:type="dxa"/>
          </w:tcPr>
          <w:p w14:paraId="5CB910BA" w14:textId="0B3B6FE1" w:rsidR="0017182C" w:rsidRPr="00E05964" w:rsidRDefault="0017182C" w:rsidP="0017182C">
            <w:pPr>
              <w:rPr>
                <w:rFonts w:ascii="Calibri" w:hAnsi="Calibri" w:cs="Calibri"/>
              </w:rPr>
            </w:pPr>
            <w:r w:rsidRPr="00E05964">
              <w:rPr>
                <w:rFonts w:ascii="Calibri" w:hAnsi="Calibri" w:cs="Calibri"/>
              </w:rPr>
              <w:t>Self-Assessment Report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2C3A103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604CA14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0C940DF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23CAA286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134" w:type="dxa"/>
          </w:tcPr>
          <w:p w14:paraId="2FC9BDA8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18" w:type="dxa"/>
          </w:tcPr>
          <w:p w14:paraId="697D9ABD" w14:textId="77777777" w:rsidR="0017182C" w:rsidRPr="00765283" w:rsidRDefault="0017182C" w:rsidP="0017182C">
            <w:pPr>
              <w:rPr>
                <w:rFonts w:ascii="Calibri" w:hAnsi="Calibri" w:cs="Calibri"/>
                <w:color w:val="FF0000"/>
              </w:rPr>
            </w:pPr>
          </w:p>
        </w:tc>
      </w:tr>
      <w:tr w:rsidR="0069709A" w:rsidRPr="00BA11E0" w14:paraId="584C3D16" w14:textId="77777777" w:rsidTr="000C0ECF">
        <w:trPr>
          <w:trHeight w:val="1802"/>
        </w:trPr>
        <w:tc>
          <w:tcPr>
            <w:tcW w:w="1413" w:type="dxa"/>
          </w:tcPr>
          <w:p w14:paraId="6ED0E724" w14:textId="77777777" w:rsidR="0069709A" w:rsidRPr="00F933C5" w:rsidRDefault="0069709A" w:rsidP="0069709A">
            <w:pPr>
              <w:ind w:left="426"/>
              <w:jc w:val="center"/>
              <w:rPr>
                <w:rFonts w:ascii="Calibri" w:hAnsi="Calibri" w:cs="Calibri"/>
              </w:rPr>
            </w:pPr>
          </w:p>
        </w:tc>
        <w:tc>
          <w:tcPr>
            <w:tcW w:w="1717" w:type="dxa"/>
          </w:tcPr>
          <w:p w14:paraId="5F40384D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Submit quarterly reports to NACOSTI</w:t>
            </w:r>
          </w:p>
          <w:p w14:paraId="3DBCD54A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in the prescribed</w:t>
            </w:r>
          </w:p>
          <w:p w14:paraId="104F4044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format (as provided</w:t>
            </w:r>
          </w:p>
          <w:p w14:paraId="4B613603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on the NACOSTI</w:t>
            </w:r>
          </w:p>
          <w:p w14:paraId="6B61EB9A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website) within 15</w:t>
            </w:r>
          </w:p>
          <w:p w14:paraId="26985CF9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days after the end of</w:t>
            </w:r>
          </w:p>
          <w:p w14:paraId="3E3370D5" w14:textId="77777777" w:rsidR="0069709A" w:rsidRPr="00BA11E0" w:rsidRDefault="0069709A" w:rsidP="0069709A">
            <w:pPr>
              <w:rPr>
                <w:rFonts w:ascii="Calibri" w:hAnsi="Calibri" w:cs="Calibri"/>
                <w:b/>
                <w:bCs/>
              </w:rPr>
            </w:pPr>
            <w:r w:rsidRPr="00BA11E0">
              <w:rPr>
                <w:rFonts w:ascii="Calibri" w:hAnsi="Calibri" w:cs="Calibri"/>
                <w:b/>
                <w:bCs/>
              </w:rPr>
              <w:t>the quarter.</w:t>
            </w:r>
          </w:p>
        </w:tc>
        <w:tc>
          <w:tcPr>
            <w:tcW w:w="2263" w:type="dxa"/>
          </w:tcPr>
          <w:p w14:paraId="567C73F1" w14:textId="77777777" w:rsidR="0069709A" w:rsidRPr="00684CFA" w:rsidRDefault="0069709A" w:rsidP="0069709A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Timely Submission of Q1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October 2024</w:t>
            </w:r>
            <w:r w:rsidRPr="00684CFA">
              <w:rPr>
                <w:rFonts w:ascii="Calibri" w:hAnsi="Calibri" w:cs="Calibri"/>
                <w:color w:val="000000" w:themeColor="text1"/>
              </w:rPr>
              <w:t>), Q2(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January 2025</w:t>
            </w:r>
            <w:r w:rsidRPr="00684CFA">
              <w:rPr>
                <w:rFonts w:ascii="Calibri" w:hAnsi="Calibri" w:cs="Calibri"/>
                <w:color w:val="000000" w:themeColor="text1"/>
              </w:rPr>
              <w:t>), Q3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April 2025</w:t>
            </w:r>
            <w:r w:rsidRPr="00684CFA">
              <w:rPr>
                <w:rFonts w:ascii="Calibri" w:hAnsi="Calibri" w:cs="Calibri"/>
                <w:color w:val="000000" w:themeColor="text1"/>
              </w:rPr>
              <w:t>), and Q4 (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ascii="Calibri" w:hAnsi="Calibri" w:cs="Calibri"/>
                <w:b/>
                <w:bCs/>
                <w:i/>
                <w:iCs/>
                <w:color w:val="000000" w:themeColor="text1"/>
              </w:rPr>
              <w:t xml:space="preserve"> July 2025</w:t>
            </w:r>
            <w:r w:rsidRPr="00684CFA">
              <w:rPr>
                <w:rFonts w:ascii="Calibri" w:hAnsi="Calibri" w:cs="Calibri"/>
                <w:color w:val="000000" w:themeColor="text1"/>
              </w:rPr>
              <w:t>) Reports</w:t>
            </w:r>
          </w:p>
        </w:tc>
        <w:tc>
          <w:tcPr>
            <w:tcW w:w="2409" w:type="dxa"/>
          </w:tcPr>
          <w:p w14:paraId="7F78D936" w14:textId="77777777" w:rsidR="0069709A" w:rsidRPr="00684CFA" w:rsidRDefault="0069709A" w:rsidP="0069709A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Timely Submission of reports</w:t>
            </w:r>
          </w:p>
        </w:tc>
        <w:tc>
          <w:tcPr>
            <w:tcW w:w="2132" w:type="dxa"/>
          </w:tcPr>
          <w:p w14:paraId="5A31E5B3" w14:textId="77777777" w:rsidR="0069709A" w:rsidRPr="00684CFA" w:rsidRDefault="0069709A" w:rsidP="0069709A">
            <w:pPr>
              <w:rPr>
                <w:rFonts w:ascii="Calibri" w:hAnsi="Calibri" w:cs="Calibri"/>
                <w:color w:val="000000" w:themeColor="text1"/>
              </w:rPr>
            </w:pPr>
            <w:r w:rsidRPr="00684CFA">
              <w:rPr>
                <w:rFonts w:ascii="Calibri" w:hAnsi="Calibri" w:cs="Calibri"/>
                <w:color w:val="000000" w:themeColor="text1"/>
              </w:rPr>
              <w:t>Quarterly reports</w:t>
            </w:r>
          </w:p>
        </w:tc>
        <w:tc>
          <w:tcPr>
            <w:tcW w:w="567" w:type="dxa"/>
            <w:shd w:val="clear" w:color="auto" w:fill="A6A6A6" w:themeFill="background1" w:themeFillShade="A6"/>
          </w:tcPr>
          <w:p w14:paraId="4745F23F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16B3C24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69EF2870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567" w:type="dxa"/>
            <w:shd w:val="clear" w:color="auto" w:fill="A6A6A6" w:themeFill="background1" w:themeFillShade="A6"/>
          </w:tcPr>
          <w:p w14:paraId="16EF3817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134" w:type="dxa"/>
          </w:tcPr>
          <w:p w14:paraId="7247974E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  <w:tc>
          <w:tcPr>
            <w:tcW w:w="1418" w:type="dxa"/>
          </w:tcPr>
          <w:p w14:paraId="3F847A15" w14:textId="77777777" w:rsidR="0069709A" w:rsidRPr="00765283" w:rsidRDefault="0069709A" w:rsidP="0069709A">
            <w:pPr>
              <w:rPr>
                <w:rFonts w:ascii="Calibri" w:hAnsi="Calibri" w:cs="Calibri"/>
                <w:color w:val="FF0000"/>
              </w:rPr>
            </w:pPr>
          </w:p>
        </w:tc>
      </w:tr>
    </w:tbl>
    <w:p w14:paraId="7FD05D70" w14:textId="77777777" w:rsidR="00772633" w:rsidRDefault="00772633" w:rsidP="00772633"/>
    <w:p w14:paraId="779D99D4" w14:textId="77777777" w:rsidR="00772633" w:rsidRDefault="00772633" w:rsidP="00772633"/>
    <w:p w14:paraId="75A97286" w14:textId="77777777" w:rsidR="0069709A" w:rsidRDefault="0069709A" w:rsidP="00223014">
      <w:pPr>
        <w:rPr>
          <w:rFonts w:ascii="Calibri" w:hAnsi="Calibri" w:cs="Calibri"/>
        </w:rPr>
      </w:pPr>
    </w:p>
    <w:p w14:paraId="691A4D5D" w14:textId="77777777" w:rsidR="0069709A" w:rsidRDefault="0069709A" w:rsidP="00223014">
      <w:pPr>
        <w:rPr>
          <w:rFonts w:ascii="Calibri" w:hAnsi="Calibri" w:cs="Calibri"/>
        </w:rPr>
      </w:pPr>
    </w:p>
    <w:p w14:paraId="56FDAEA8" w14:textId="77777777" w:rsidR="0069709A" w:rsidRDefault="0069709A" w:rsidP="00223014">
      <w:pPr>
        <w:rPr>
          <w:rFonts w:ascii="Calibri" w:hAnsi="Calibri" w:cs="Calibri"/>
        </w:rPr>
      </w:pPr>
    </w:p>
    <w:p w14:paraId="0826AA6D" w14:textId="77777777" w:rsidR="0069709A" w:rsidRDefault="0069709A" w:rsidP="00223014">
      <w:pPr>
        <w:rPr>
          <w:rFonts w:ascii="Calibri" w:hAnsi="Calibri" w:cs="Calibri"/>
        </w:rPr>
      </w:pPr>
    </w:p>
    <w:p w14:paraId="27357F99" w14:textId="5D224E67" w:rsidR="00223014" w:rsidRPr="00BA11E0" w:rsidRDefault="00A75F0D" w:rsidP="00223014">
      <w:pPr>
        <w:rPr>
          <w:rFonts w:ascii="Calibri" w:hAnsi="Calibri" w:cs="Calibri"/>
        </w:rPr>
      </w:pPr>
      <w:r w:rsidRPr="00BA11E0">
        <w:rPr>
          <w:rFonts w:ascii="Calibri" w:hAnsi="Calibri" w:cs="Calibri"/>
        </w:rPr>
        <w:br w:type="textWrapping" w:clear="all"/>
      </w:r>
    </w:p>
    <w:tbl>
      <w:tblPr>
        <w:tblStyle w:val="TableGrid"/>
        <w:tblpPr w:leftFromText="180" w:rightFromText="180" w:vertAnchor="text" w:tblpX="-294" w:tblpY="1"/>
        <w:tblOverlap w:val="never"/>
        <w:tblW w:w="14885" w:type="dxa"/>
        <w:tblLayout w:type="fixed"/>
        <w:tblLook w:val="04A0" w:firstRow="1" w:lastRow="0" w:firstColumn="1" w:lastColumn="0" w:noHBand="0" w:noVBand="1"/>
      </w:tblPr>
      <w:tblGrid>
        <w:gridCol w:w="990"/>
        <w:gridCol w:w="2065"/>
        <w:gridCol w:w="2160"/>
        <w:gridCol w:w="2970"/>
        <w:gridCol w:w="2016"/>
        <w:gridCol w:w="557"/>
        <w:gridCol w:w="543"/>
        <w:gridCol w:w="24"/>
        <w:gridCol w:w="567"/>
        <w:gridCol w:w="572"/>
        <w:gridCol w:w="1139"/>
        <w:gridCol w:w="1282"/>
      </w:tblGrid>
      <w:tr w:rsidR="00FB048A" w:rsidRPr="00D107CB" w14:paraId="6DE114DB" w14:textId="09CCF979" w:rsidTr="00362C7A">
        <w:trPr>
          <w:trHeight w:val="390"/>
          <w:tblHeader/>
        </w:trPr>
        <w:tc>
          <w:tcPr>
            <w:tcW w:w="14885" w:type="dxa"/>
            <w:gridSpan w:val="12"/>
            <w:shd w:val="clear" w:color="auto" w:fill="00B050"/>
            <w:vAlign w:val="center"/>
          </w:tcPr>
          <w:p w14:paraId="14A51D97" w14:textId="18F89996" w:rsidR="00FB048A" w:rsidRPr="003C7903" w:rsidRDefault="007611E6" w:rsidP="00F933C5">
            <w:pPr>
              <w:rPr>
                <w:rFonts w:cstheme="minorHAnsi"/>
                <w:b/>
                <w:bCs/>
                <w:color w:val="FFFF00"/>
                <w:sz w:val="40"/>
                <w:szCs w:val="40"/>
              </w:rPr>
            </w:pPr>
            <w:r w:rsidRPr="003C7903">
              <w:rPr>
                <w:rFonts w:cstheme="minorHAnsi"/>
                <w:b/>
                <w:bCs/>
                <w:color w:val="FFFF00"/>
                <w:sz w:val="40"/>
                <w:szCs w:val="40"/>
              </w:rPr>
              <w:lastRenderedPageBreak/>
              <w:t xml:space="preserve">FOR MDAs IN </w:t>
            </w:r>
            <w:r w:rsidR="00FB048A" w:rsidRPr="003C7903">
              <w:rPr>
                <w:rFonts w:cstheme="minorHAnsi"/>
                <w:b/>
                <w:bCs/>
                <w:color w:val="FFFF00"/>
                <w:sz w:val="40"/>
                <w:szCs w:val="40"/>
              </w:rPr>
              <w:t>STREAM B:  </w:t>
            </w:r>
            <w:r w:rsidR="00C54189" w:rsidRPr="003C7903">
              <w:rPr>
                <w:rFonts w:cstheme="minorHAnsi"/>
                <w:b/>
                <w:bCs/>
                <w:color w:val="FFFF00"/>
                <w:sz w:val="40"/>
                <w:szCs w:val="40"/>
              </w:rPr>
              <w:t xml:space="preserve"> </w:t>
            </w:r>
          </w:p>
          <w:p w14:paraId="178B5107" w14:textId="1A396D97" w:rsidR="00D30605" w:rsidRPr="003C7903" w:rsidRDefault="003C7903" w:rsidP="00F933C5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3C7903">
              <w:rPr>
                <w:rFonts w:cstheme="minorHAnsi"/>
                <w:b/>
                <w:bCs/>
                <w:color w:val="FFFF00"/>
                <w:sz w:val="28"/>
                <w:szCs w:val="28"/>
              </w:rPr>
              <w:t xml:space="preserve">PART B-II:  STI MAINSTREAMING STRATEGY IMPLEMENTATION </w:t>
            </w:r>
            <w:r>
              <w:rPr>
                <w:rFonts w:cstheme="minorHAnsi"/>
                <w:b/>
                <w:bCs/>
                <w:color w:val="FFFF00"/>
                <w:sz w:val="28"/>
                <w:szCs w:val="28"/>
              </w:rPr>
              <w:t>(</w:t>
            </w:r>
            <w:r w:rsidRPr="003C7903">
              <w:rPr>
                <w:rFonts w:cstheme="minorHAnsi"/>
                <w:b/>
                <w:bCs/>
                <w:color w:val="FFFF00"/>
                <w:sz w:val="28"/>
                <w:szCs w:val="28"/>
              </w:rPr>
              <w:t xml:space="preserve">FOCUSSED ON ESTABLISHMENT OF COLLABORATIONS AND PARTNERSHIPS IN RSTI, AS WELL AS </w:t>
            </w:r>
            <w:r w:rsidRPr="003C7903">
              <w:rPr>
                <w:sz w:val="28"/>
                <w:szCs w:val="28"/>
              </w:rPr>
              <w:t xml:space="preserve"> </w:t>
            </w:r>
            <w:r w:rsidRPr="003C7903">
              <w:rPr>
                <w:rFonts w:cstheme="minorHAnsi"/>
                <w:b/>
                <w:bCs/>
                <w:color w:val="FFFF00"/>
                <w:sz w:val="28"/>
                <w:szCs w:val="28"/>
              </w:rPr>
              <w:t>TRANSFER OF TECHNOLOGY(IES) AND/OR INNOVATION(S)</w:t>
            </w:r>
            <w:r>
              <w:rPr>
                <w:rFonts w:cstheme="minorHAnsi"/>
                <w:b/>
                <w:bCs/>
                <w:color w:val="FFFF00"/>
                <w:sz w:val="28"/>
                <w:szCs w:val="28"/>
              </w:rPr>
              <w:t>)</w:t>
            </w:r>
          </w:p>
        </w:tc>
      </w:tr>
      <w:tr w:rsidR="00FB048A" w:rsidRPr="00D107CB" w14:paraId="016F4A5B" w14:textId="5F25FB6D" w:rsidTr="00F32DC4">
        <w:trPr>
          <w:trHeight w:val="390"/>
          <w:tblHeader/>
        </w:trPr>
        <w:tc>
          <w:tcPr>
            <w:tcW w:w="990" w:type="dxa"/>
            <w:vMerge w:val="restart"/>
            <w:shd w:val="clear" w:color="auto" w:fill="00B050"/>
            <w:vAlign w:val="center"/>
          </w:tcPr>
          <w:p w14:paraId="333488C2" w14:textId="76354C12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S/N</w:t>
            </w:r>
          </w:p>
        </w:tc>
        <w:tc>
          <w:tcPr>
            <w:tcW w:w="2065" w:type="dxa"/>
            <w:vMerge w:val="restart"/>
            <w:shd w:val="clear" w:color="auto" w:fill="00B050"/>
            <w:vAlign w:val="center"/>
          </w:tcPr>
          <w:p w14:paraId="1038FABF" w14:textId="46A0912B" w:rsidR="00FB048A" w:rsidRPr="00FB048A" w:rsidRDefault="00FB048A" w:rsidP="00F933C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030A25">
              <w:rPr>
                <w:rFonts w:cstheme="minorHAnsi"/>
                <w:b/>
                <w:bCs/>
                <w:sz w:val="16"/>
                <w:szCs w:val="16"/>
              </w:rPr>
              <w:t xml:space="preserve">PC </w:t>
            </w:r>
            <w:r w:rsidR="004E6D8F" w:rsidRPr="00030A25">
              <w:rPr>
                <w:rFonts w:cstheme="minorHAnsi"/>
                <w:b/>
                <w:bCs/>
                <w:sz w:val="16"/>
                <w:szCs w:val="16"/>
              </w:rPr>
              <w:t xml:space="preserve">SUB- </w:t>
            </w:r>
            <w:r w:rsidRPr="00030A25">
              <w:rPr>
                <w:rFonts w:cstheme="minorHAnsi"/>
                <w:b/>
                <w:bCs/>
                <w:sz w:val="16"/>
                <w:szCs w:val="16"/>
              </w:rPr>
              <w:t>INDICATOR(S)</w:t>
            </w:r>
          </w:p>
        </w:tc>
        <w:tc>
          <w:tcPr>
            <w:tcW w:w="2160" w:type="dxa"/>
            <w:vMerge w:val="restart"/>
            <w:shd w:val="clear" w:color="auto" w:fill="00B050"/>
            <w:vAlign w:val="center"/>
          </w:tcPr>
          <w:p w14:paraId="0ECC832C" w14:textId="4B192311" w:rsidR="00FB048A" w:rsidRPr="00FB048A" w:rsidRDefault="00FB048A" w:rsidP="00F933C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ACTIVITY</w:t>
            </w:r>
          </w:p>
        </w:tc>
        <w:tc>
          <w:tcPr>
            <w:tcW w:w="2970" w:type="dxa"/>
            <w:vMerge w:val="restart"/>
            <w:shd w:val="clear" w:color="auto" w:fill="00B050"/>
            <w:vAlign w:val="center"/>
          </w:tcPr>
          <w:p w14:paraId="7BE4AD11" w14:textId="10A39228" w:rsidR="00FB048A" w:rsidRPr="00FB048A" w:rsidRDefault="00FB048A" w:rsidP="00F933C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SPECIFIC ACTIVITIES</w:t>
            </w:r>
          </w:p>
        </w:tc>
        <w:tc>
          <w:tcPr>
            <w:tcW w:w="2016" w:type="dxa"/>
            <w:vMerge w:val="restart"/>
            <w:shd w:val="clear" w:color="auto" w:fill="00B050"/>
            <w:vAlign w:val="center"/>
          </w:tcPr>
          <w:p w14:paraId="6E48047E" w14:textId="5DCB0D52" w:rsidR="00FB048A" w:rsidRPr="00FB048A" w:rsidRDefault="00FB048A" w:rsidP="00F933C5">
            <w:pPr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OUTPUT</w:t>
            </w:r>
          </w:p>
        </w:tc>
        <w:tc>
          <w:tcPr>
            <w:tcW w:w="2263" w:type="dxa"/>
            <w:gridSpan w:val="5"/>
            <w:shd w:val="clear" w:color="auto" w:fill="00B050"/>
            <w:vAlign w:val="center"/>
          </w:tcPr>
          <w:p w14:paraId="0397E91F" w14:textId="027F6686" w:rsidR="00FB048A" w:rsidRPr="00FB048A" w:rsidRDefault="00FB048A" w:rsidP="00FB048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TIMEFRAME</w:t>
            </w:r>
          </w:p>
        </w:tc>
        <w:tc>
          <w:tcPr>
            <w:tcW w:w="1139" w:type="dxa"/>
            <w:vMerge w:val="restart"/>
            <w:shd w:val="clear" w:color="auto" w:fill="00B050"/>
            <w:vAlign w:val="center"/>
          </w:tcPr>
          <w:p w14:paraId="29DF4472" w14:textId="3ECED064" w:rsidR="00FB048A" w:rsidRPr="00FB048A" w:rsidRDefault="00FB048A" w:rsidP="00FB048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BUDGET ALLOCATION</w:t>
            </w:r>
          </w:p>
        </w:tc>
        <w:tc>
          <w:tcPr>
            <w:tcW w:w="1282" w:type="dxa"/>
            <w:vMerge w:val="restart"/>
            <w:shd w:val="clear" w:color="auto" w:fill="00B050"/>
            <w:vAlign w:val="center"/>
          </w:tcPr>
          <w:p w14:paraId="4F2B7BA8" w14:textId="17A27D25" w:rsidR="00FB048A" w:rsidRPr="00FB048A" w:rsidRDefault="00FB048A" w:rsidP="00FB048A">
            <w:pPr>
              <w:jc w:val="center"/>
              <w:rPr>
                <w:rFonts w:cstheme="minorHAnsi"/>
                <w:b/>
                <w:bCs/>
                <w:sz w:val="16"/>
                <w:szCs w:val="16"/>
              </w:rPr>
            </w:pPr>
            <w:r w:rsidRPr="00FB048A">
              <w:rPr>
                <w:rFonts w:cstheme="minorHAnsi"/>
                <w:b/>
                <w:bCs/>
                <w:sz w:val="16"/>
                <w:szCs w:val="16"/>
              </w:rPr>
              <w:t>RESPONSIBILITY</w:t>
            </w:r>
          </w:p>
        </w:tc>
      </w:tr>
      <w:tr w:rsidR="00FB048A" w:rsidRPr="00D107CB" w14:paraId="24D0C61E" w14:textId="7596FD6B" w:rsidTr="00F32DC4">
        <w:trPr>
          <w:trHeight w:val="390"/>
          <w:tblHeader/>
        </w:trPr>
        <w:tc>
          <w:tcPr>
            <w:tcW w:w="990" w:type="dxa"/>
            <w:vMerge/>
            <w:shd w:val="clear" w:color="auto" w:fill="00B050"/>
            <w:vAlign w:val="center"/>
          </w:tcPr>
          <w:p w14:paraId="2C3C6A8F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65" w:type="dxa"/>
            <w:vMerge/>
            <w:shd w:val="clear" w:color="auto" w:fill="00B050"/>
            <w:vAlign w:val="center"/>
          </w:tcPr>
          <w:p w14:paraId="00BF1CFF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  <w:vMerge/>
            <w:shd w:val="clear" w:color="auto" w:fill="00B050"/>
            <w:vAlign w:val="center"/>
          </w:tcPr>
          <w:p w14:paraId="52D293AB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970" w:type="dxa"/>
            <w:vMerge/>
            <w:shd w:val="clear" w:color="auto" w:fill="00B050"/>
            <w:vAlign w:val="center"/>
          </w:tcPr>
          <w:p w14:paraId="0820E2BD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016" w:type="dxa"/>
            <w:vMerge/>
            <w:shd w:val="clear" w:color="auto" w:fill="00B050"/>
            <w:vAlign w:val="center"/>
          </w:tcPr>
          <w:p w14:paraId="11E2DCDE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00B050"/>
            <w:vAlign w:val="center"/>
          </w:tcPr>
          <w:p w14:paraId="25292116" w14:textId="743114FC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Q1</w:t>
            </w:r>
          </w:p>
        </w:tc>
        <w:tc>
          <w:tcPr>
            <w:tcW w:w="543" w:type="dxa"/>
            <w:shd w:val="clear" w:color="auto" w:fill="00B050"/>
            <w:vAlign w:val="center"/>
          </w:tcPr>
          <w:p w14:paraId="624B15CC" w14:textId="65C83A4A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Q2</w:t>
            </w:r>
          </w:p>
        </w:tc>
        <w:tc>
          <w:tcPr>
            <w:tcW w:w="591" w:type="dxa"/>
            <w:gridSpan w:val="2"/>
            <w:shd w:val="clear" w:color="auto" w:fill="00B050"/>
            <w:vAlign w:val="center"/>
          </w:tcPr>
          <w:p w14:paraId="6651C586" w14:textId="08E326EF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Q3</w:t>
            </w:r>
          </w:p>
        </w:tc>
        <w:tc>
          <w:tcPr>
            <w:tcW w:w="572" w:type="dxa"/>
            <w:shd w:val="clear" w:color="auto" w:fill="00B050"/>
            <w:vAlign w:val="center"/>
          </w:tcPr>
          <w:p w14:paraId="6646E4B1" w14:textId="39C7E25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Q4</w:t>
            </w:r>
          </w:p>
        </w:tc>
        <w:tc>
          <w:tcPr>
            <w:tcW w:w="1139" w:type="dxa"/>
            <w:vMerge/>
            <w:shd w:val="clear" w:color="auto" w:fill="00B050"/>
            <w:vAlign w:val="center"/>
          </w:tcPr>
          <w:p w14:paraId="58FD3E41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282" w:type="dxa"/>
            <w:vMerge/>
            <w:shd w:val="clear" w:color="auto" w:fill="00B050"/>
            <w:vAlign w:val="center"/>
          </w:tcPr>
          <w:p w14:paraId="3C84ECAE" w14:textId="77777777" w:rsidR="00FB048A" w:rsidRPr="00D107CB" w:rsidRDefault="00FB048A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0B0800" w:rsidRPr="00D107CB" w14:paraId="2F6FC762" w14:textId="77777777" w:rsidTr="00F32DC4">
        <w:trPr>
          <w:trHeight w:val="542"/>
        </w:trPr>
        <w:tc>
          <w:tcPr>
            <w:tcW w:w="990" w:type="dxa"/>
            <w:vMerge w:val="restart"/>
          </w:tcPr>
          <w:p w14:paraId="019B79D6" w14:textId="77777777" w:rsidR="005341CF" w:rsidRDefault="005341CF" w:rsidP="003916A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159EF63" w14:textId="77777777" w:rsidR="003916A1" w:rsidRDefault="003916A1" w:rsidP="003916A1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EEA1456" w14:textId="489F8F6D" w:rsidR="003916A1" w:rsidRPr="003916A1" w:rsidRDefault="003916A1" w:rsidP="003916A1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065" w:type="dxa"/>
            <w:vMerge w:val="restart"/>
          </w:tcPr>
          <w:p w14:paraId="4A4FEE18" w14:textId="77777777" w:rsidR="003916A1" w:rsidRDefault="003916A1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FA10616" w14:textId="77777777" w:rsidR="004E6D8F" w:rsidRDefault="004E6D8F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6A187972" w14:textId="77777777" w:rsidR="004E6D8F" w:rsidRDefault="004E6D8F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10211391" w14:textId="77777777" w:rsidR="004E6D8F" w:rsidRDefault="004E6D8F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50990F70" w14:textId="77777777" w:rsidR="003916A1" w:rsidRDefault="003916A1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2D19139" w14:textId="4BA9EBA5" w:rsidR="00B9658F" w:rsidRPr="006904C6" w:rsidRDefault="00B9658F" w:rsidP="00B9658F">
            <w:pPr>
              <w:tabs>
                <w:tab w:val="left" w:pos="720"/>
              </w:tabs>
              <w:spacing w:line="278" w:lineRule="auto"/>
              <w:rPr>
                <w:rFonts w:ascii="Century Gothic" w:hAnsi="Century Gothic"/>
              </w:rPr>
            </w:pPr>
            <w:r w:rsidRPr="00FD0776">
              <w:rPr>
                <w:rFonts w:ascii="Century Gothic" w:hAnsi="Century Gothic"/>
                <w:b/>
                <w:bCs/>
                <w:color w:val="000000" w:themeColor="text1"/>
              </w:rPr>
              <w:t>Collaborations and Partnerships in RSTI established to implement STI Strategic issues</w:t>
            </w:r>
            <w:r w:rsidRPr="00FD0776">
              <w:rPr>
                <w:rFonts w:ascii="Century Gothic" w:hAnsi="Century Gothic"/>
                <w:color w:val="000000" w:themeColor="text1"/>
              </w:rPr>
              <w:t xml:space="preserve"> </w:t>
            </w:r>
            <w:r>
              <w:rPr>
                <w:rFonts w:ascii="Century Gothic" w:hAnsi="Century Gothic"/>
              </w:rPr>
              <w:t>(30%)</w:t>
            </w:r>
          </w:p>
          <w:p w14:paraId="251B0DF9" w14:textId="6CBD1DE8" w:rsidR="005341CF" w:rsidRPr="00F32DC4" w:rsidRDefault="005341CF" w:rsidP="00F933C5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9F3BE22" w14:textId="77777777" w:rsidR="005341CF" w:rsidRPr="00D107CB" w:rsidRDefault="005341CF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6D1EC6D" w14:textId="77777777" w:rsidR="005341CF" w:rsidRPr="00D107CB" w:rsidRDefault="005341CF" w:rsidP="00F933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2160" w:type="dxa"/>
          </w:tcPr>
          <w:p w14:paraId="0B99AE0F" w14:textId="30CCF030" w:rsidR="005341CF" w:rsidRPr="00684CFA" w:rsidRDefault="005341CF" w:rsidP="00F933C5">
            <w:pPr>
              <w:rPr>
                <w:rFonts w:eastAsia="Arial" w:cstheme="minorHAnsi"/>
                <w:b/>
                <w:bCs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eastAsia="Arial" w:cstheme="minorHAnsi"/>
                <w:b/>
                <w:bCs/>
                <w:color w:val="000000" w:themeColor="text1"/>
                <w:position w:val="-1"/>
                <w:sz w:val="20"/>
                <w:szCs w:val="20"/>
              </w:rPr>
              <w:t>Choose any of the listed as applicable</w:t>
            </w:r>
          </w:p>
        </w:tc>
        <w:tc>
          <w:tcPr>
            <w:tcW w:w="2970" w:type="dxa"/>
            <w:vAlign w:val="center"/>
          </w:tcPr>
          <w:p w14:paraId="21B73CC9" w14:textId="5D6F426E" w:rsidR="005341CF" w:rsidRPr="00684CFA" w:rsidRDefault="005341CF" w:rsidP="00F933C5">
            <w:pP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</w:p>
        </w:tc>
        <w:tc>
          <w:tcPr>
            <w:tcW w:w="2016" w:type="dxa"/>
          </w:tcPr>
          <w:p w14:paraId="0DA3B27F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57" w:type="dxa"/>
          </w:tcPr>
          <w:p w14:paraId="5C03614D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08B8C126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</w:tcPr>
          <w:p w14:paraId="32D67578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72" w:type="dxa"/>
          </w:tcPr>
          <w:p w14:paraId="68654BF1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</w:tcPr>
          <w:p w14:paraId="111F441B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7847455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</w:tr>
      <w:tr w:rsidR="00423317" w:rsidRPr="00D107CB" w14:paraId="77C36F3E" w14:textId="77777777" w:rsidTr="00F32DC4">
        <w:trPr>
          <w:trHeight w:val="917"/>
        </w:trPr>
        <w:tc>
          <w:tcPr>
            <w:tcW w:w="990" w:type="dxa"/>
            <w:vMerge/>
          </w:tcPr>
          <w:p w14:paraId="6E40C0A8" w14:textId="77777777" w:rsidR="005341CF" w:rsidRPr="00D107CB" w:rsidRDefault="005341CF" w:rsidP="00F933C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5" w:type="dxa"/>
            <w:vMerge/>
          </w:tcPr>
          <w:p w14:paraId="452BE6DD" w14:textId="77777777" w:rsidR="005341CF" w:rsidRPr="00D107CB" w:rsidRDefault="005341CF" w:rsidP="00F933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0" w:type="dxa"/>
          </w:tcPr>
          <w:p w14:paraId="74ABD3C9" w14:textId="77777777" w:rsidR="004E6D8F" w:rsidRPr="00684CFA" w:rsidRDefault="004E6D8F" w:rsidP="00F933C5">
            <w:pP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</w:p>
          <w:p w14:paraId="08627DD6" w14:textId="7E1DC328" w:rsidR="005341CF" w:rsidRPr="00684CFA" w:rsidRDefault="00EE6FF3" w:rsidP="00F933C5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</w:pP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 xml:space="preserve">Initiating </w:t>
            </w:r>
            <w:r w:rsidR="00217087"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>and implementing Q</w:t>
            </w:r>
            <w:r w:rsidR="00B9658F"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 xml:space="preserve">uintuple Helix 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>collaborations and partnerships</w:t>
            </w:r>
            <w:r w:rsidR="008717A4"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 xml:space="preserve"> </w:t>
            </w:r>
            <w:r w:rsidR="00194ABA"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>(see Annex 4),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 xml:space="preserve"> in RSTI to implement STI Strategic issues in the STI Mainstreaming Strategy</w:t>
            </w:r>
            <w:r w:rsidR="00194ABA"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  <w:t>.</w:t>
            </w:r>
          </w:p>
          <w:p w14:paraId="2E002E58" w14:textId="77777777" w:rsidR="00B9658F" w:rsidRPr="00684CFA" w:rsidRDefault="00B9658F" w:rsidP="00F933C5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4"/>
                <w:szCs w:val="24"/>
              </w:rPr>
            </w:pPr>
          </w:p>
          <w:p w14:paraId="5BB867B7" w14:textId="77777777" w:rsidR="00B9658F" w:rsidRPr="00684CFA" w:rsidRDefault="00B9658F" w:rsidP="00F933C5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</w:pP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  <w:u w:val="single"/>
              </w:rPr>
              <w:t>Note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  <w:t xml:space="preserve">: </w:t>
            </w:r>
            <w:r w:rsidRPr="00684CFA">
              <w:rPr>
                <w:rFonts w:ascii="Arial" w:hAnsi="Arial" w:cs="Arial"/>
                <w:color w:val="000000" w:themeColor="text1"/>
                <w:sz w:val="16"/>
                <w:szCs w:val="16"/>
                <w:shd w:val="clear" w:color="auto" w:fill="FFFFFF"/>
              </w:rPr>
              <w:t xml:space="preserve"> </w:t>
            </w:r>
            <w:r w:rsidRPr="00684CFA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  <w:t>The quintuple innovation or collaboration helix framework describes (i)university-(ii)industry-(iii)government-(iv)public-(v)environment interactions within a knowledge economy. </w:t>
            </w:r>
          </w:p>
          <w:p w14:paraId="7878D457" w14:textId="77777777" w:rsidR="008674D2" w:rsidRPr="00684CFA" w:rsidRDefault="008674D2" w:rsidP="00F933C5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</w:pPr>
          </w:p>
          <w:p w14:paraId="4044939D" w14:textId="238774DE" w:rsidR="008674D2" w:rsidRPr="00684CFA" w:rsidRDefault="008674D2" w:rsidP="00F933C5">
            <w:pPr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16"/>
                <w:szCs w:val="16"/>
              </w:rPr>
            </w:pPr>
            <w:r w:rsidRPr="00684CFA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E9B33E1" wp14:editId="3F12F937">
                  <wp:extent cx="1631950" cy="1539656"/>
                  <wp:effectExtent l="0" t="0" r="6350" b="3810"/>
                  <wp:docPr id="2027603677" name="Picture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140" cy="1547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14:paraId="06A4485B" w14:textId="2A20CD78" w:rsidR="00392C91" w:rsidRPr="00684CFA" w:rsidRDefault="00392C91" w:rsidP="00392C91">
            <w:pPr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lastRenderedPageBreak/>
              <w:t>e.g.</w:t>
            </w:r>
          </w:p>
          <w:p w14:paraId="031EF2DA" w14:textId="60BEF188" w:rsidR="005341CF" w:rsidRPr="00684CFA" w:rsidRDefault="00A75D04" w:rsidP="00A75D04">
            <w:pPr>
              <w:pStyle w:val="ListParagraph"/>
              <w:numPr>
                <w:ilvl w:val="0"/>
                <w:numId w:val="18"/>
              </w:numPr>
              <w:ind w:left="476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Conduct a comprehensive stakeholder analysis to identify </w:t>
            </w:r>
            <w:r w:rsidR="00964895" w:rsidRPr="00684CFA">
              <w:rPr>
                <w:color w:val="000000" w:themeColor="text1"/>
              </w:rPr>
              <w:t xml:space="preserve">or update </w:t>
            </w:r>
            <w:r w:rsidRPr="00684CFA">
              <w:rPr>
                <w:color w:val="000000" w:themeColor="text1"/>
              </w:rPr>
              <w:t>key actors in RSTI sectors</w:t>
            </w:r>
            <w:r w:rsidR="008674D2" w:rsidRPr="00684CFA">
              <w:rPr>
                <w:color w:val="000000" w:themeColor="text1"/>
              </w:rPr>
              <w:t xml:space="preserve"> relevant to institutional mandate and functions</w:t>
            </w:r>
            <w:r w:rsidRPr="00684CFA">
              <w:rPr>
                <w:color w:val="000000" w:themeColor="text1"/>
              </w:rPr>
              <w:t xml:space="preserve"> (universities, research institutions, </w:t>
            </w:r>
            <w:r w:rsidR="008674D2" w:rsidRPr="00684CFA">
              <w:rPr>
                <w:color w:val="000000" w:themeColor="text1"/>
              </w:rPr>
              <w:t xml:space="preserve"> industry/private sector entities</w:t>
            </w:r>
            <w:r w:rsidRPr="00684CFA">
              <w:rPr>
                <w:color w:val="000000" w:themeColor="text1"/>
              </w:rPr>
              <w:t xml:space="preserve">, NGOs, </w:t>
            </w:r>
            <w:r w:rsidR="008674D2" w:rsidRPr="00684CFA">
              <w:rPr>
                <w:color w:val="000000" w:themeColor="text1"/>
              </w:rPr>
              <w:t xml:space="preserve">communities, </w:t>
            </w:r>
            <w:r w:rsidRPr="00684CFA">
              <w:rPr>
                <w:color w:val="000000" w:themeColor="text1"/>
              </w:rPr>
              <w:t>government bodies).</w:t>
            </w:r>
          </w:p>
          <w:p w14:paraId="3FAEC7E1" w14:textId="77777777" w:rsidR="00A75D04" w:rsidRPr="00684CFA" w:rsidRDefault="00A75D04" w:rsidP="00A75D04">
            <w:pPr>
              <w:ind w:left="476"/>
              <w:rPr>
                <w:color w:val="000000" w:themeColor="text1"/>
              </w:rPr>
            </w:pPr>
          </w:p>
          <w:p w14:paraId="64B66296" w14:textId="1BB580AC" w:rsidR="00A75D04" w:rsidRPr="00684CFA" w:rsidRDefault="00A75D04" w:rsidP="00A75D04">
            <w:pPr>
              <w:pStyle w:val="ListParagraph"/>
              <w:numPr>
                <w:ilvl w:val="0"/>
                <w:numId w:val="18"/>
              </w:numPr>
              <w:ind w:left="476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Organize </w:t>
            </w:r>
            <w:r w:rsidR="00C740DC" w:rsidRPr="00684CFA">
              <w:rPr>
                <w:color w:val="000000" w:themeColor="text1"/>
              </w:rPr>
              <w:t xml:space="preserve">at least three (3) </w:t>
            </w:r>
            <w:r w:rsidRPr="00684CFA">
              <w:rPr>
                <w:color w:val="000000" w:themeColor="text1"/>
              </w:rPr>
              <w:t xml:space="preserve">roundtable or </w:t>
            </w:r>
            <w:r w:rsidR="00964895" w:rsidRPr="00684CFA">
              <w:rPr>
                <w:color w:val="000000" w:themeColor="text1"/>
              </w:rPr>
              <w:t xml:space="preserve">workshops or trainings or </w:t>
            </w:r>
            <w:r w:rsidRPr="00684CFA">
              <w:rPr>
                <w:color w:val="000000" w:themeColor="text1"/>
              </w:rPr>
              <w:t xml:space="preserve">brainstorming </w:t>
            </w:r>
            <w:r w:rsidR="00C740DC" w:rsidRPr="00684CFA">
              <w:rPr>
                <w:color w:val="000000" w:themeColor="text1"/>
              </w:rPr>
              <w:t xml:space="preserve">joint </w:t>
            </w:r>
            <w:r w:rsidRPr="00684CFA">
              <w:rPr>
                <w:color w:val="000000" w:themeColor="text1"/>
              </w:rPr>
              <w:t>sessions</w:t>
            </w:r>
            <w:r w:rsidR="00C740DC" w:rsidRPr="00684CFA">
              <w:rPr>
                <w:color w:val="000000" w:themeColor="text1"/>
              </w:rPr>
              <w:t>/forums</w:t>
            </w:r>
            <w:r w:rsidRPr="00684CFA">
              <w:rPr>
                <w:color w:val="000000" w:themeColor="text1"/>
              </w:rPr>
              <w:t xml:space="preserve"> with </w:t>
            </w:r>
            <w:r w:rsidR="008674D2" w:rsidRPr="00684CFA">
              <w:rPr>
                <w:color w:val="000000" w:themeColor="text1"/>
              </w:rPr>
              <w:t>(i)</w:t>
            </w:r>
            <w:r w:rsidRPr="00684CFA">
              <w:rPr>
                <w:color w:val="000000" w:themeColor="text1"/>
              </w:rPr>
              <w:t xml:space="preserve">academia, </w:t>
            </w:r>
            <w:r w:rsidR="008674D2" w:rsidRPr="00684CFA">
              <w:rPr>
                <w:color w:val="000000" w:themeColor="text1"/>
              </w:rPr>
              <w:t>(ii)</w:t>
            </w:r>
            <w:r w:rsidRPr="00684CFA">
              <w:rPr>
                <w:color w:val="000000" w:themeColor="text1"/>
              </w:rPr>
              <w:t>industry</w:t>
            </w:r>
            <w:r w:rsidR="008674D2" w:rsidRPr="00684CFA">
              <w:rPr>
                <w:color w:val="000000" w:themeColor="text1"/>
              </w:rPr>
              <w:t>/private sector entities</w:t>
            </w:r>
            <w:r w:rsidRPr="00684CFA">
              <w:rPr>
                <w:color w:val="000000" w:themeColor="text1"/>
              </w:rPr>
              <w:t xml:space="preserve">, </w:t>
            </w:r>
            <w:r w:rsidR="008674D2" w:rsidRPr="00684CFA">
              <w:rPr>
                <w:color w:val="000000" w:themeColor="text1"/>
              </w:rPr>
              <w:t>(iii)</w:t>
            </w:r>
            <w:r w:rsidRPr="00684CFA">
              <w:rPr>
                <w:color w:val="000000" w:themeColor="text1"/>
              </w:rPr>
              <w:t>government representatives</w:t>
            </w:r>
            <w:r w:rsidR="008674D2" w:rsidRPr="00684CFA">
              <w:rPr>
                <w:color w:val="000000" w:themeColor="text1"/>
              </w:rPr>
              <w:t xml:space="preserve">, (iv)Civil Society/Publics, and (v) Communities, </w:t>
            </w:r>
            <w:r w:rsidRPr="00684CFA">
              <w:rPr>
                <w:color w:val="000000" w:themeColor="text1"/>
              </w:rPr>
              <w:t xml:space="preserve"> to discuss STI strategic issues</w:t>
            </w:r>
            <w:r w:rsidR="008674D2" w:rsidRPr="00684CFA">
              <w:rPr>
                <w:color w:val="000000" w:themeColor="text1"/>
              </w:rPr>
              <w:t xml:space="preserve"> </w:t>
            </w:r>
          </w:p>
          <w:p w14:paraId="414A2512" w14:textId="77777777" w:rsidR="00A75D04" w:rsidRPr="00684CFA" w:rsidRDefault="00A75D04" w:rsidP="00A75D04">
            <w:pPr>
              <w:ind w:left="476"/>
              <w:rPr>
                <w:color w:val="000000" w:themeColor="text1"/>
              </w:rPr>
            </w:pPr>
          </w:p>
          <w:p w14:paraId="5B02B90C" w14:textId="3581C151" w:rsidR="00A75D04" w:rsidRPr="00684CFA" w:rsidRDefault="00A75D04" w:rsidP="00A75D04">
            <w:pPr>
              <w:pStyle w:val="ListParagraph"/>
              <w:numPr>
                <w:ilvl w:val="0"/>
                <w:numId w:val="18"/>
              </w:numPr>
              <w:ind w:left="476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Facilitate the development </w:t>
            </w:r>
            <w:r w:rsidR="008674D2" w:rsidRPr="00684CFA">
              <w:rPr>
                <w:color w:val="000000" w:themeColor="text1"/>
              </w:rPr>
              <w:t>and implementation</w:t>
            </w:r>
            <w:r w:rsidR="00964895" w:rsidRPr="00684CFA">
              <w:rPr>
                <w:color w:val="000000" w:themeColor="text1"/>
              </w:rPr>
              <w:t xml:space="preserve"> or continuation</w:t>
            </w:r>
            <w:r w:rsidR="008674D2" w:rsidRPr="00684CFA">
              <w:rPr>
                <w:color w:val="000000" w:themeColor="text1"/>
              </w:rPr>
              <w:t xml:space="preserve"> </w:t>
            </w:r>
            <w:r w:rsidRPr="00684CFA">
              <w:rPr>
                <w:color w:val="000000" w:themeColor="text1"/>
              </w:rPr>
              <w:t xml:space="preserve">of collaborative </w:t>
            </w:r>
            <w:r w:rsidR="00300C81" w:rsidRPr="00684CFA">
              <w:rPr>
                <w:color w:val="000000" w:themeColor="text1"/>
              </w:rPr>
              <w:t>RSTI</w:t>
            </w:r>
            <w:r w:rsidRPr="00684CFA">
              <w:rPr>
                <w:color w:val="000000" w:themeColor="text1"/>
              </w:rPr>
              <w:t xml:space="preserve"> projects that address specific issues identified in the STI Mainstreaming Strategy</w:t>
            </w:r>
          </w:p>
          <w:p w14:paraId="4BA9F709" w14:textId="6F06B380" w:rsidR="00C740DC" w:rsidRPr="00684CFA" w:rsidRDefault="00C740DC" w:rsidP="00194ABA">
            <w:pPr>
              <w:rPr>
                <w:i/>
                <w:iCs/>
                <w:color w:val="000000" w:themeColor="text1"/>
              </w:rPr>
            </w:pPr>
          </w:p>
          <w:p w14:paraId="1BE95688" w14:textId="618A2632" w:rsidR="00A75D04" w:rsidRPr="00684CFA" w:rsidRDefault="00964895" w:rsidP="00A75D04">
            <w:pPr>
              <w:pStyle w:val="ListParagraph"/>
              <w:numPr>
                <w:ilvl w:val="0"/>
                <w:numId w:val="18"/>
              </w:numPr>
              <w:ind w:left="476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Assess and specify the inputs and outputs</w:t>
            </w:r>
            <w:r w:rsidR="00A75D04" w:rsidRPr="00684CFA">
              <w:rPr>
                <w:color w:val="000000" w:themeColor="text1"/>
              </w:rPr>
              <w:t xml:space="preserve"> </w:t>
            </w:r>
            <w:r w:rsidRPr="00684CFA">
              <w:rPr>
                <w:color w:val="000000" w:themeColor="text1"/>
              </w:rPr>
              <w:t>from the quintuple helix partnership framework in the form of:</w:t>
            </w:r>
          </w:p>
          <w:p w14:paraId="73B9326B" w14:textId="24ED5105" w:rsidR="00964895" w:rsidRDefault="00964895" w:rsidP="00964895">
            <w:pPr>
              <w:pStyle w:val="ListParagraph"/>
              <w:numPr>
                <w:ilvl w:val="0"/>
                <w:numId w:val="28"/>
              </w:numPr>
              <w:ind w:left="766" w:hanging="289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Funds (in Kshs) received from the Private Sector or international partners.</w:t>
            </w:r>
          </w:p>
          <w:p w14:paraId="39921D11" w14:textId="77777777" w:rsidR="000011A9" w:rsidRPr="00684CFA" w:rsidRDefault="000011A9" w:rsidP="000011A9">
            <w:pPr>
              <w:pStyle w:val="ListParagraph"/>
              <w:ind w:left="766"/>
              <w:rPr>
                <w:color w:val="000000" w:themeColor="text1"/>
              </w:rPr>
            </w:pPr>
          </w:p>
          <w:p w14:paraId="26DDDF49" w14:textId="32B9D29F" w:rsidR="00964895" w:rsidRPr="00684CFA" w:rsidRDefault="00964895" w:rsidP="00964895">
            <w:pPr>
              <w:pStyle w:val="ListParagraph"/>
              <w:numPr>
                <w:ilvl w:val="0"/>
                <w:numId w:val="28"/>
              </w:numPr>
              <w:ind w:left="766" w:hanging="289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No. of patent applications made</w:t>
            </w:r>
            <w:r w:rsidR="00217087" w:rsidRPr="00684CFA">
              <w:rPr>
                <w:color w:val="000000" w:themeColor="text1"/>
              </w:rPr>
              <w:t xml:space="preserve">, </w:t>
            </w:r>
            <w:r w:rsidRPr="00684CFA">
              <w:rPr>
                <w:color w:val="000000" w:themeColor="text1"/>
              </w:rPr>
              <w:t>No. of patents granted</w:t>
            </w:r>
            <w:r w:rsidR="00217087" w:rsidRPr="00684CFA">
              <w:rPr>
                <w:color w:val="000000" w:themeColor="text1"/>
              </w:rPr>
              <w:t xml:space="preserve">, </w:t>
            </w:r>
            <w:r w:rsidRPr="00684CFA">
              <w:rPr>
                <w:color w:val="000000" w:themeColor="text1"/>
              </w:rPr>
              <w:t>No. of other IP Rights granted e.g. utility models, plant breeders rights, etc</w:t>
            </w:r>
            <w:r w:rsidR="00217087" w:rsidRPr="00684CFA">
              <w:rPr>
                <w:color w:val="000000" w:themeColor="text1"/>
              </w:rPr>
              <w:t xml:space="preserve">, and </w:t>
            </w:r>
            <w:r w:rsidRPr="00684CFA">
              <w:rPr>
                <w:color w:val="000000" w:themeColor="text1"/>
              </w:rPr>
              <w:t xml:space="preserve">No. of academic </w:t>
            </w:r>
            <w:r w:rsidRPr="00684CFA">
              <w:rPr>
                <w:color w:val="000000" w:themeColor="text1"/>
              </w:rPr>
              <w:lastRenderedPageBreak/>
              <w:t>papers published in SCOPUS indexed journals</w:t>
            </w:r>
          </w:p>
          <w:p w14:paraId="16EFF057" w14:textId="77777777" w:rsidR="00217087" w:rsidRPr="00684CFA" w:rsidRDefault="00217087" w:rsidP="00217087">
            <w:pPr>
              <w:pStyle w:val="ListParagraph"/>
              <w:ind w:left="766"/>
              <w:rPr>
                <w:color w:val="000000" w:themeColor="text1"/>
              </w:rPr>
            </w:pPr>
          </w:p>
          <w:p w14:paraId="19FD1B64" w14:textId="4BA3A801" w:rsidR="00217087" w:rsidRPr="00684CFA" w:rsidRDefault="00217087" w:rsidP="00217087">
            <w:pPr>
              <w:pStyle w:val="ListParagraph"/>
              <w:numPr>
                <w:ilvl w:val="0"/>
                <w:numId w:val="18"/>
              </w:numPr>
              <w:ind w:left="482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Prepare and attach a</w:t>
            </w:r>
            <w:r w:rsidR="0017182C" w:rsidRPr="00684CFA">
              <w:rPr>
                <w:color w:val="000000" w:themeColor="text1"/>
              </w:rPr>
              <w:t xml:space="preserve">n abstract </w:t>
            </w:r>
            <w:r w:rsidRPr="00684CFA">
              <w:rPr>
                <w:color w:val="000000" w:themeColor="text1"/>
              </w:rPr>
              <w:t xml:space="preserve">on </w:t>
            </w:r>
            <w:r w:rsidR="00194ABA" w:rsidRPr="00684CFA">
              <w:rPr>
                <w:color w:val="000000" w:themeColor="text1"/>
              </w:rPr>
              <w:t xml:space="preserve">institutional </w:t>
            </w:r>
            <w:r w:rsidRPr="00684CFA">
              <w:rPr>
                <w:color w:val="000000" w:themeColor="text1"/>
              </w:rPr>
              <w:t>quintuple helix partnership programmes</w:t>
            </w:r>
            <w:r w:rsidR="0017182C" w:rsidRPr="00684CFA">
              <w:rPr>
                <w:color w:val="000000" w:themeColor="text1"/>
              </w:rPr>
              <w:t xml:space="preserve"> (comprising</w:t>
            </w:r>
            <w:r w:rsidR="00631BA1" w:rsidRPr="00684CFA">
              <w:rPr>
                <w:color w:val="000000" w:themeColor="text1"/>
              </w:rPr>
              <w:t xml:space="preserve"> membership, goal(s) or</w:t>
            </w:r>
            <w:r w:rsidR="0017182C" w:rsidRPr="00684CFA">
              <w:rPr>
                <w:color w:val="000000" w:themeColor="text1"/>
              </w:rPr>
              <w:t xml:space="preserve"> purpose, </w:t>
            </w:r>
            <w:r w:rsidR="00631BA1" w:rsidRPr="00684CFA">
              <w:rPr>
                <w:color w:val="000000" w:themeColor="text1"/>
              </w:rPr>
              <w:t>approach or framework for partnership, outcomes of the partnerships, impact on national development agenda, lessons learnt)</w:t>
            </w:r>
            <w:r w:rsidRPr="00684CFA">
              <w:rPr>
                <w:color w:val="000000" w:themeColor="text1"/>
              </w:rPr>
              <w:t xml:space="preserve">. </w:t>
            </w:r>
          </w:p>
          <w:p w14:paraId="21DFB405" w14:textId="7A9DB6A1" w:rsidR="00A75D04" w:rsidRPr="00684CFA" w:rsidRDefault="00A75D04" w:rsidP="00BF2725">
            <w:pPr>
              <w:pStyle w:val="ListParagraph"/>
              <w:ind w:left="766"/>
              <w:rPr>
                <w:color w:val="000000" w:themeColor="text1"/>
              </w:rPr>
            </w:pPr>
          </w:p>
        </w:tc>
        <w:tc>
          <w:tcPr>
            <w:tcW w:w="2016" w:type="dxa"/>
          </w:tcPr>
          <w:p w14:paraId="3EB7A78F" w14:textId="241A6029" w:rsidR="005341CF" w:rsidRPr="00684CFA" w:rsidRDefault="00A75D04" w:rsidP="00423317">
            <w:pPr>
              <w:pStyle w:val="ListParagraph"/>
              <w:numPr>
                <w:ilvl w:val="0"/>
                <w:numId w:val="18"/>
              </w:numPr>
              <w:ind w:left="189" w:hanging="284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lastRenderedPageBreak/>
              <w:t xml:space="preserve">A detailed map of potential partners </w:t>
            </w:r>
          </w:p>
          <w:p w14:paraId="7958900E" w14:textId="77777777" w:rsidR="00A75D04" w:rsidRPr="00684CFA" w:rsidRDefault="00A75D04" w:rsidP="00423317">
            <w:pPr>
              <w:ind w:left="189" w:hanging="284"/>
              <w:rPr>
                <w:color w:val="000000" w:themeColor="text1"/>
              </w:rPr>
            </w:pPr>
          </w:p>
          <w:p w14:paraId="4CEEAA46" w14:textId="4DE13DD9" w:rsidR="00A75D04" w:rsidRPr="00684CFA" w:rsidRDefault="00A75D04" w:rsidP="00423317">
            <w:pPr>
              <w:pStyle w:val="ListParagraph"/>
              <w:numPr>
                <w:ilvl w:val="0"/>
                <w:numId w:val="18"/>
              </w:numPr>
              <w:ind w:left="189" w:hanging="284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A list of priority areas for collaboration </w:t>
            </w:r>
            <w:r w:rsidR="00423317" w:rsidRPr="00684CFA">
              <w:rPr>
                <w:color w:val="000000" w:themeColor="text1"/>
              </w:rPr>
              <w:t>and</w:t>
            </w:r>
            <w:r w:rsidRPr="00684CFA">
              <w:rPr>
                <w:color w:val="000000" w:themeColor="text1"/>
              </w:rPr>
              <w:t xml:space="preserve"> partnership</w:t>
            </w:r>
            <w:r w:rsidR="00423317" w:rsidRPr="00684CFA">
              <w:rPr>
                <w:color w:val="000000" w:themeColor="text1"/>
              </w:rPr>
              <w:t>s</w:t>
            </w:r>
          </w:p>
          <w:p w14:paraId="5A755CD5" w14:textId="77777777" w:rsidR="00A75D04" w:rsidRPr="00684CFA" w:rsidRDefault="00A75D04" w:rsidP="00423317">
            <w:pPr>
              <w:ind w:left="189" w:hanging="284"/>
              <w:rPr>
                <w:color w:val="000000" w:themeColor="text1"/>
              </w:rPr>
            </w:pPr>
          </w:p>
          <w:p w14:paraId="2E835421" w14:textId="77777777" w:rsidR="00A75D04" w:rsidRPr="00684CFA" w:rsidRDefault="00A75D04" w:rsidP="00423317">
            <w:pPr>
              <w:pStyle w:val="ListParagraph"/>
              <w:numPr>
                <w:ilvl w:val="0"/>
                <w:numId w:val="18"/>
              </w:numPr>
              <w:ind w:left="189" w:hanging="284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>Launch of joint R&amp;D programs</w:t>
            </w:r>
          </w:p>
          <w:p w14:paraId="39DAF5B7" w14:textId="77777777" w:rsidR="00A75D04" w:rsidRPr="00684CFA" w:rsidRDefault="00A75D04" w:rsidP="00423317">
            <w:pPr>
              <w:ind w:left="189" w:hanging="284"/>
              <w:rPr>
                <w:color w:val="000000" w:themeColor="text1"/>
              </w:rPr>
            </w:pPr>
          </w:p>
          <w:p w14:paraId="51CD27C1" w14:textId="77777777" w:rsidR="00A75D04" w:rsidRPr="00684CFA" w:rsidRDefault="00A75D04" w:rsidP="00423317">
            <w:pPr>
              <w:ind w:left="189" w:hanging="284"/>
              <w:rPr>
                <w:color w:val="000000" w:themeColor="text1"/>
              </w:rPr>
            </w:pPr>
          </w:p>
          <w:p w14:paraId="430ACADC" w14:textId="29860283" w:rsidR="00A75D04" w:rsidRPr="00684CFA" w:rsidRDefault="00A75D04" w:rsidP="00423317">
            <w:pPr>
              <w:pStyle w:val="ListParagraph"/>
              <w:numPr>
                <w:ilvl w:val="0"/>
                <w:numId w:val="18"/>
              </w:numPr>
              <w:ind w:left="189" w:hanging="284"/>
              <w:rPr>
                <w:color w:val="000000" w:themeColor="text1"/>
              </w:rPr>
            </w:pPr>
            <w:r w:rsidRPr="00684CFA">
              <w:rPr>
                <w:color w:val="000000" w:themeColor="text1"/>
              </w:rPr>
              <w:t xml:space="preserve">Memorandums of understanding (MoUs) </w:t>
            </w:r>
          </w:p>
          <w:p w14:paraId="1A2A3D99" w14:textId="77777777" w:rsidR="00A75D04" w:rsidRPr="00684CFA" w:rsidRDefault="00A75D04" w:rsidP="00423317">
            <w:pPr>
              <w:ind w:left="189" w:hanging="284"/>
              <w:rPr>
                <w:color w:val="000000" w:themeColor="text1"/>
              </w:rPr>
            </w:pPr>
          </w:p>
          <w:p w14:paraId="1E09F052" w14:textId="46F68CA4" w:rsidR="00A75D04" w:rsidRPr="00684CFA" w:rsidRDefault="00A75D04" w:rsidP="00423317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7F7F7F" w:themeFill="text1" w:themeFillTint="80"/>
          </w:tcPr>
          <w:p w14:paraId="7E553EB8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7F7F7F" w:themeFill="text1" w:themeFillTint="80"/>
          </w:tcPr>
          <w:p w14:paraId="27541D3E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7F7F7F" w:themeFill="text1" w:themeFillTint="80"/>
          </w:tcPr>
          <w:p w14:paraId="60F2ABDD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14:paraId="58B81D0B" w14:textId="77777777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</w:tcPr>
          <w:p w14:paraId="2A3F0E15" w14:textId="7DC14912" w:rsidR="005341CF" w:rsidRPr="00684CFA" w:rsidRDefault="005341CF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</w:tcPr>
          <w:p w14:paraId="500C025C" w14:textId="5068ECF1" w:rsidR="005341CF" w:rsidRPr="00684CFA" w:rsidRDefault="00423317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Management, Focal Person, Planning and Partnership Department</w:t>
            </w:r>
          </w:p>
        </w:tc>
      </w:tr>
      <w:tr w:rsidR="00423317" w:rsidRPr="00D107CB" w14:paraId="23448189" w14:textId="77777777" w:rsidTr="00F32DC4">
        <w:trPr>
          <w:trHeight w:val="67"/>
        </w:trPr>
        <w:tc>
          <w:tcPr>
            <w:tcW w:w="990" w:type="dxa"/>
          </w:tcPr>
          <w:p w14:paraId="6EE66F04" w14:textId="77777777" w:rsidR="004F69A8" w:rsidRDefault="004F69A8" w:rsidP="003916A1">
            <w:pPr>
              <w:rPr>
                <w:rFonts w:cstheme="minorHAnsi"/>
                <w:sz w:val="20"/>
                <w:szCs w:val="20"/>
              </w:rPr>
            </w:pPr>
          </w:p>
          <w:p w14:paraId="76200C9F" w14:textId="77777777" w:rsidR="003916A1" w:rsidRDefault="003916A1" w:rsidP="003916A1">
            <w:pPr>
              <w:rPr>
                <w:rFonts w:cstheme="minorHAnsi"/>
                <w:sz w:val="20"/>
                <w:szCs w:val="20"/>
              </w:rPr>
            </w:pPr>
          </w:p>
          <w:p w14:paraId="4AE148CA" w14:textId="77777777" w:rsidR="003916A1" w:rsidRDefault="003916A1" w:rsidP="003916A1">
            <w:pPr>
              <w:rPr>
                <w:rFonts w:cstheme="minorHAnsi"/>
                <w:sz w:val="20"/>
                <w:szCs w:val="20"/>
              </w:rPr>
            </w:pPr>
          </w:p>
          <w:p w14:paraId="13FCAE85" w14:textId="372C32D1" w:rsidR="003916A1" w:rsidRPr="003916A1" w:rsidRDefault="003916A1" w:rsidP="003916A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</w:t>
            </w:r>
          </w:p>
        </w:tc>
        <w:tc>
          <w:tcPr>
            <w:tcW w:w="2065" w:type="dxa"/>
          </w:tcPr>
          <w:p w14:paraId="30F1B6F0" w14:textId="77777777" w:rsidR="003916A1" w:rsidRPr="00684CFA" w:rsidRDefault="003916A1" w:rsidP="00F933C5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61EDBFA4" w14:textId="77777777" w:rsidR="003916A1" w:rsidRPr="00684CFA" w:rsidRDefault="003916A1" w:rsidP="00F933C5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</w:p>
          <w:p w14:paraId="46389A76" w14:textId="77777777" w:rsidR="00B9658F" w:rsidRPr="00684CFA" w:rsidRDefault="00B9658F" w:rsidP="00B9658F">
            <w:pPr>
              <w:tabs>
                <w:tab w:val="left" w:pos="720"/>
              </w:tabs>
              <w:spacing w:line="278" w:lineRule="auto"/>
              <w:rPr>
                <w:rFonts w:ascii="Century Gothic" w:hAnsi="Century Gothic"/>
                <w:color w:val="000000" w:themeColor="text1"/>
              </w:rPr>
            </w:pPr>
            <w:r w:rsidRPr="00684CFA">
              <w:rPr>
                <w:rFonts w:ascii="Century Gothic" w:hAnsi="Century Gothic"/>
                <w:color w:val="000000" w:themeColor="text1"/>
              </w:rPr>
              <w:t>Technology(ies) and/or innovation(s) protected through acquisition of IP Rights, commercialized and/or transferred (70%)</w:t>
            </w:r>
          </w:p>
          <w:p w14:paraId="5FBFDB63" w14:textId="7A1D043D" w:rsidR="004F69A8" w:rsidRPr="00684CFA" w:rsidRDefault="004F69A8" w:rsidP="00F933C5">
            <w:pPr>
              <w:rPr>
                <w:rFonts w:cstheme="minorHAnsi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160" w:type="dxa"/>
          </w:tcPr>
          <w:p w14:paraId="5E505235" w14:textId="6977C90A" w:rsidR="004F69A8" w:rsidRPr="00684CFA" w:rsidRDefault="00194ABA" w:rsidP="00F933C5">
            <w:pPr>
              <w:rPr>
                <w:rFonts w:eastAsia="Arial" w:cstheme="minorHAnsi"/>
                <w:b/>
                <w:bCs/>
                <w:color w:val="000000" w:themeColor="text1"/>
                <w:position w:val="-1"/>
                <w:sz w:val="24"/>
                <w:szCs w:val="24"/>
              </w:rPr>
            </w:pPr>
            <w:r w:rsidRPr="00684CFA">
              <w:rPr>
                <w:rFonts w:eastAsia="Arial" w:cstheme="minorHAnsi"/>
                <w:b/>
                <w:bCs/>
                <w:color w:val="000000" w:themeColor="text1"/>
                <w:position w:val="-1"/>
                <w:sz w:val="24"/>
                <w:szCs w:val="24"/>
              </w:rPr>
              <w:lastRenderedPageBreak/>
              <w:t>Undertake the activities listed in a standard Research and Innovation cycle (see Annex 2)</w:t>
            </w:r>
          </w:p>
          <w:p w14:paraId="4A6EB503" w14:textId="77777777" w:rsidR="004F69A8" w:rsidRPr="00684CFA" w:rsidRDefault="004F69A8" w:rsidP="00F933C5">
            <w:pPr>
              <w:pStyle w:val="ListParagraph"/>
              <w:ind w:left="323"/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</w:p>
          <w:p w14:paraId="53512E64" w14:textId="3E44E250" w:rsidR="004F69A8" w:rsidRPr="00684CFA" w:rsidRDefault="004F69A8" w:rsidP="00194ABA">
            <w:pPr>
              <w:pStyle w:val="ListParagraph"/>
              <w:ind w:left="323"/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</w:p>
        </w:tc>
        <w:tc>
          <w:tcPr>
            <w:tcW w:w="2970" w:type="dxa"/>
            <w:shd w:val="clear" w:color="auto" w:fill="auto"/>
            <w:vAlign w:val="center"/>
          </w:tcPr>
          <w:p w14:paraId="4324AE3F" w14:textId="3ED6F376" w:rsidR="004F69A8" w:rsidRPr="00684CFA" w:rsidRDefault="00423317" w:rsidP="00FE057C">
            <w:pPr>
              <w:pStyle w:val="ListParagraph"/>
              <w:numPr>
                <w:ilvl w:val="0"/>
                <w:numId w:val="29"/>
              </w:numPr>
              <w:ind w:left="199"/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Development </w:t>
            </w:r>
            <w:r w:rsidR="00217087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and implementation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of</w:t>
            </w:r>
            <w:r w:rsidR="00217087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institutional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IP Policy</w:t>
            </w:r>
            <w:r w:rsidR="00217087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in line with the provisions of STI Regulations ----- and as may be guided by NACOSTI (compulsory for Research Institutions, TVET institutions, and Universities),</w:t>
            </w:r>
          </w:p>
          <w:p w14:paraId="42D9AA3C" w14:textId="77777777" w:rsidR="00217087" w:rsidRPr="00684CFA" w:rsidRDefault="00217087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Or </w:t>
            </w:r>
          </w:p>
          <w:p w14:paraId="2B982FCB" w14:textId="2D7901E7" w:rsidR="00FE057C" w:rsidRPr="00684CFA" w:rsidRDefault="00217087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Being </w:t>
            </w:r>
            <w:r w:rsidR="00FE057C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formally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affiliated with </w:t>
            </w:r>
            <w:r w:rsidR="00FE057C" w:rsidRPr="00684CFA">
              <w:rPr>
                <w:rFonts w:cstheme="minorHAnsi"/>
                <w:color w:val="000000" w:themeColor="text1"/>
                <w:sz w:val="20"/>
                <w:szCs w:val="20"/>
              </w:rPr>
              <w:t>an</w:t>
            </w:r>
            <w:r w:rsidR="00194ABA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institution which has an</w:t>
            </w:r>
            <w:r w:rsidR="00FE057C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existing IP Management Office</w:t>
            </w:r>
            <w:r w:rsidR="00613A7E" w:rsidRPr="00684CFA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="003B2444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and implementing their IP Policy.</w:t>
            </w:r>
          </w:p>
          <w:p w14:paraId="55054566" w14:textId="7B47EA97" w:rsidR="003B2444" w:rsidRPr="00684CFA" w:rsidRDefault="003B2444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79D79F8" w14:textId="77777777" w:rsidR="00FE057C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529D22D" w14:textId="24EA5548" w:rsidR="00FE057C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2) </w:t>
            </w:r>
            <w:r w:rsidR="00CB60D1" w:rsidRPr="00684CFA">
              <w:rPr>
                <w:rFonts w:cstheme="minorHAnsi"/>
                <w:color w:val="000000" w:themeColor="text1"/>
                <w:sz w:val="20"/>
                <w:szCs w:val="20"/>
              </w:rPr>
              <w:t>Develop technologies/innovations/inventions and t</w:t>
            </w:r>
            <w:r w:rsidR="003B2444" w:rsidRPr="00684CFA">
              <w:rPr>
                <w:rFonts w:cstheme="minorHAnsi"/>
                <w:color w:val="000000" w:themeColor="text1"/>
                <w:sz w:val="20"/>
                <w:szCs w:val="20"/>
              </w:rPr>
              <w:t>ake measures to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ensure invention or technology </w:t>
            </w:r>
            <w:r w:rsidR="00CB60D1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or innovation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Disclosure to IP Management Office</w:t>
            </w:r>
            <w:r w:rsidR="003B2444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965712F" w14:textId="77777777" w:rsidR="003B2444" w:rsidRPr="00684CFA" w:rsidRDefault="003B2444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69867D2" w14:textId="459CEBC8" w:rsidR="00FE057C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3) Assessment of invention or technology by IP Management Office</w:t>
            </w:r>
          </w:p>
          <w:p w14:paraId="6347DD9E" w14:textId="77777777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8FA5A52" w14:textId="77777777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7F0D6D6" w14:textId="77777777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9F2994E" w14:textId="4BCA4E57" w:rsidR="00FE057C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4) Application for IP Rights for inventions</w:t>
            </w:r>
            <w:r w:rsidR="00BA734D">
              <w:rPr>
                <w:rFonts w:cstheme="minorHAnsi"/>
                <w:color w:val="000000" w:themeColor="text1"/>
                <w:sz w:val="20"/>
                <w:szCs w:val="20"/>
              </w:rPr>
              <w:t xml:space="preserve"> recommended by IP Management office/researchers,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A734D" w:rsidRPr="00BA734D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="00BA734D">
              <w:rPr>
                <w:rFonts w:cstheme="minorHAnsi"/>
                <w:color w:val="000000" w:themeColor="text1"/>
                <w:sz w:val="20"/>
                <w:szCs w:val="20"/>
              </w:rPr>
              <w:t xml:space="preserve"> expired IPs recommended for commercialization, </w:t>
            </w:r>
            <w:r w:rsidR="00BA734D" w:rsidRPr="00B82E8F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="00BA734D">
              <w:rPr>
                <w:rFonts w:cstheme="minorHAnsi"/>
                <w:color w:val="000000" w:themeColor="text1"/>
                <w:sz w:val="20"/>
                <w:szCs w:val="20"/>
              </w:rPr>
              <w:t xml:space="preserve"> peer reviewed papers published out of assessed reports that had no patentable content.</w:t>
            </w:r>
          </w:p>
          <w:p w14:paraId="16D04E37" w14:textId="0D8E036E" w:rsidR="000B4E1E" w:rsidRPr="00684CFA" w:rsidRDefault="000B4E1E" w:rsidP="000B4E1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BC219AF" w14:textId="77777777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C6C9333" w14:textId="77777777" w:rsidR="000B4E1E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C7688DD" w14:textId="77777777" w:rsidR="00BA734D" w:rsidRPr="00684CFA" w:rsidRDefault="00BA734D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95587CB" w14:textId="0A6CB5DF" w:rsidR="00FE057C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5) Development and implementation of marketing of technology framework</w:t>
            </w:r>
          </w:p>
          <w:p w14:paraId="71367045" w14:textId="41DBBBE4" w:rsidR="000B4E1E" w:rsidRPr="00684CFA" w:rsidRDefault="000B4E1E" w:rsidP="000B4E1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AA53960" w14:textId="77777777" w:rsidR="000B4E1E" w:rsidRPr="00684CFA" w:rsidRDefault="000B4E1E" w:rsidP="000B4E1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F414F64" w14:textId="77777777" w:rsidR="000B4E1E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79EAD5B" w14:textId="77777777" w:rsidR="00C343B8" w:rsidRPr="00684CFA" w:rsidRDefault="00C343B8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0898C9B" w14:textId="30D40EAD" w:rsidR="00FE057C" w:rsidRPr="00684CFA" w:rsidRDefault="00FE057C" w:rsidP="001D3C09">
            <w:pP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6) Licensing</w:t>
            </w:r>
            <w:r w:rsidR="00C343B8">
              <w:rPr>
                <w:rFonts w:cstheme="minorHAnsi"/>
                <w:color w:val="000000" w:themeColor="text1"/>
                <w:sz w:val="20"/>
                <w:szCs w:val="20"/>
              </w:rPr>
              <w:t xml:space="preserve"> of products/services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343B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>development of incubation hubs</w:t>
            </w:r>
            <w:r w:rsidR="001D3C09" w:rsidRPr="00684CFA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="001D3C09" w:rsidRPr="00684CFA"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 xml:space="preserve"> Set up of innovation hubs, tech parks, or digital platforms where researchers, startups, and industries can collaborate on STI initiatives, or implementation of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commercialization</w:t>
            </w:r>
            <w:r w:rsidR="001D3C09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programmes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>,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  <w:r w:rsidRPr="00C343B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extension or transfer of protected inventions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0950987F" w14:textId="77777777" w:rsidR="00B672A6" w:rsidRPr="00684CFA" w:rsidRDefault="00B672A6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4BDC7D0" w14:textId="77777777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3CCB9E0" w14:textId="3C0EB62D" w:rsidR="00D22AE5" w:rsidRPr="00684CFA" w:rsidRDefault="00FE057C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7) 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>Reporting on technology uptake</w:t>
            </w:r>
            <w:r w:rsidR="00D22AE5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and revenue received from inventions or technologies</w:t>
            </w:r>
            <w:r w:rsidR="00B672A6" w:rsidRPr="00684CFA">
              <w:rPr>
                <w:rFonts w:cstheme="minorHAnsi"/>
                <w:color w:val="000000" w:themeColor="text1"/>
                <w:sz w:val="20"/>
                <w:szCs w:val="20"/>
              </w:rPr>
              <w:t>, a</w:t>
            </w:r>
            <w:r w:rsidR="00D22AE5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s well as the state of Research, Science, Technology and Innovation in the institution, </w:t>
            </w:r>
            <w:r w:rsidR="00D22AE5"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including ensuring that Tables 1 to 7 in Part I are filled accurately and uploaded in the NACOSTI Portal.</w:t>
            </w:r>
            <w:r w:rsidR="00D22AE5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7CD8BD2" w14:textId="77777777" w:rsidR="00BF2725" w:rsidRPr="00684CFA" w:rsidRDefault="00BF2725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87A0DDC" w14:textId="0E61CB18" w:rsidR="002D110A" w:rsidRPr="00684CFA" w:rsidRDefault="002D110A" w:rsidP="00FE057C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</w:p>
          <w:p w14:paraId="3ED2B424" w14:textId="08CD0EBC" w:rsidR="00CB60D1" w:rsidRPr="00684CFA" w:rsidRDefault="002D110A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Acquisition and deployment of </w:t>
            </w:r>
            <w:r w:rsidR="00CB60D1"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modern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technologies relevant to national security, public safety and inclusive sustainable development</w:t>
            </w:r>
          </w:p>
          <w:p w14:paraId="44B4A814" w14:textId="77777777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i/>
                <w:iCs/>
                <w:color w:val="000000" w:themeColor="text1"/>
              </w:rPr>
              <w:t>Identifying emerging technologies</w:t>
            </w:r>
          </w:p>
          <w:p w14:paraId="61A0DE55" w14:textId="77777777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i/>
                <w:iCs/>
                <w:color w:val="000000" w:themeColor="text1"/>
              </w:rPr>
              <w:lastRenderedPageBreak/>
              <w:t>Training personnel to understand and implement the new technology</w:t>
            </w:r>
          </w:p>
          <w:p w14:paraId="737E3F43" w14:textId="77777777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i/>
                <w:iCs/>
                <w:color w:val="000000" w:themeColor="text1"/>
              </w:rPr>
              <w:t>Accessing investment and financial support to facilitate the acquisition of technologies</w:t>
            </w:r>
          </w:p>
          <w:p w14:paraId="4D4DEC1E" w14:textId="77777777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i/>
                <w:iCs/>
                <w:color w:val="000000" w:themeColor="text1"/>
              </w:rPr>
              <w:t>Contracting external firms or research institutions to develop technologies</w:t>
            </w:r>
          </w:p>
          <w:p w14:paraId="6F5BDD3D" w14:textId="77777777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b/>
                <w:bCs/>
                <w:i/>
                <w:iCs/>
                <w:color w:val="000000" w:themeColor="text1"/>
              </w:rPr>
              <w:t>Technology Purchase</w:t>
            </w:r>
            <w:r w:rsidRPr="00684CFA">
              <w:rPr>
                <w:i/>
                <w:iCs/>
                <w:color w:val="000000" w:themeColor="text1"/>
              </w:rPr>
              <w:t>: Directly buying developed technologies, either through equipment, software, or intellectual property (IP) rights.</w:t>
            </w:r>
          </w:p>
          <w:p w14:paraId="53804CBE" w14:textId="7D941118" w:rsidR="00CB60D1" w:rsidRPr="00684CFA" w:rsidRDefault="00CB60D1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i/>
                <w:iCs/>
                <w:color w:val="000000" w:themeColor="text1"/>
              </w:rPr>
              <w:t>Create enabling Factors for Successful Technology deployment or Transfer</w:t>
            </w:r>
          </w:p>
          <w:p w14:paraId="5D94B4D7" w14:textId="3C8FF5FF" w:rsidR="006D4C73" w:rsidRPr="00684CFA" w:rsidRDefault="006D4C73" w:rsidP="00CB60D1">
            <w:pPr>
              <w:pStyle w:val="ListParagraph"/>
              <w:numPr>
                <w:ilvl w:val="0"/>
                <w:numId w:val="17"/>
              </w:numPr>
              <w:ind w:left="334" w:hanging="283"/>
              <w:rPr>
                <w:i/>
                <w:iCs/>
                <w:color w:val="000000" w:themeColor="text1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ensuring that Tables 1 to 7 in Part I are filled accurately and uploaded in the NACOSTI Portal</w:t>
            </w:r>
          </w:p>
          <w:p w14:paraId="0075B360" w14:textId="2CF5D4A9" w:rsidR="000B4E1E" w:rsidRPr="00684CFA" w:rsidRDefault="000B4E1E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(Evidence of technologies acquired, deployment, and a report on impact thereof to service delivery and national development)</w:t>
            </w:r>
          </w:p>
          <w:p w14:paraId="3468C85C" w14:textId="77777777" w:rsidR="00BF2725" w:rsidRPr="00684CFA" w:rsidRDefault="00BF2725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0DF41F4" w14:textId="77777777" w:rsidR="00BF2725" w:rsidRPr="00684CFA" w:rsidRDefault="00BF2725" w:rsidP="00BF2725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</w:p>
          <w:p w14:paraId="7FF1FFAF" w14:textId="7B3A6DE6" w:rsidR="00BF2725" w:rsidRPr="00684CFA" w:rsidRDefault="00BF2725" w:rsidP="00BF272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Financial support to an institution to undertake the above</w:t>
            </w:r>
            <w:r w:rsidR="006D4C73"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="00684CFA"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as well as</w:t>
            </w:r>
            <w:r w:rsidR="006D4C73"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ensuring that Tables 1 to 7 in Part I are filled accurately and uploaded in the NACOSTI Portal</w:t>
            </w:r>
          </w:p>
          <w:p w14:paraId="1E8D616D" w14:textId="77777777" w:rsidR="00BF2725" w:rsidRPr="00684CFA" w:rsidRDefault="00BF2725" w:rsidP="00FE057C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86818BC" w14:textId="77777777" w:rsidR="00684CFA" w:rsidRPr="00684CFA" w:rsidRDefault="00684CFA" w:rsidP="00684CFA">
            <w:pPr>
              <w:spacing w:line="220" w:lineRule="exact"/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6C899FF0" w14:textId="47D3F1EB" w:rsidR="00684CFA" w:rsidRPr="00684CFA" w:rsidRDefault="00684CFA" w:rsidP="00684CFA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Formally regulate and assure quality as well as relevance in the implementation of activities listed above as the legally mandated Regulatory Authority or Agency (RAA)</w:t>
            </w:r>
            <w:r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as well as ensuring that Tables 1 to 7 in Part I are filled accurately and uploaded in the NACOSTI Portal</w:t>
            </w:r>
          </w:p>
          <w:p w14:paraId="39E1D6E3" w14:textId="77777777" w:rsidR="00684CFA" w:rsidRPr="00684CFA" w:rsidRDefault="00684CFA" w:rsidP="00684CFA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</w:p>
          <w:p w14:paraId="319EFB7E" w14:textId="77777777" w:rsidR="00684CFA" w:rsidRPr="00684CFA" w:rsidRDefault="00684CFA" w:rsidP="00684CFA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OR</w:t>
            </w:r>
          </w:p>
          <w:p w14:paraId="3B22E884" w14:textId="4B10132B" w:rsidR="00684CFA" w:rsidRPr="00684CFA" w:rsidRDefault="00684CFA" w:rsidP="00684CFA">
            <w:pPr>
              <w:rPr>
                <w:rFonts w:ascii="Book Antiqua" w:eastAsia="Arial" w:hAnsi="Book Antiqua" w:cs="Arial"/>
                <w:i/>
                <w:iCs/>
                <w:color w:val="000000" w:themeColor="text1"/>
              </w:rPr>
            </w:pPr>
            <w:r w:rsidRPr="00684CFA">
              <w:rPr>
                <w:rFonts w:ascii="Book Antiqua" w:eastAsia="Arial" w:hAnsi="Book Antiqua" w:cs="Arial"/>
                <w:i/>
                <w:iCs/>
                <w:color w:val="000000" w:themeColor="text1"/>
              </w:rPr>
              <w:t>Oversee and ensure implementation of the above listed activities as the parent Ministry/State Department</w:t>
            </w:r>
            <w:r w:rsidRPr="00684CFA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 xml:space="preserve"> as well as ensuring that Tables 1 to 7 in Part I are filled accurately and uploaded in the NACOSTI Portal</w:t>
            </w:r>
          </w:p>
          <w:p w14:paraId="6C6DA3EB" w14:textId="10FFA815" w:rsidR="00FE057C" w:rsidRPr="00684CFA" w:rsidRDefault="00FE057C" w:rsidP="00C343B8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016" w:type="dxa"/>
            <w:shd w:val="clear" w:color="auto" w:fill="auto"/>
          </w:tcPr>
          <w:p w14:paraId="42B8FBA8" w14:textId="77777777" w:rsidR="00392C91" w:rsidRPr="00684CFA" w:rsidRDefault="00392C9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7CD2DE8" w14:textId="77777777" w:rsidR="00392C91" w:rsidRPr="00684CFA" w:rsidRDefault="00392C9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C672599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7351EEA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976B9B2" w14:textId="77777777" w:rsidR="00392C91" w:rsidRPr="00684CFA" w:rsidRDefault="00392C9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E441461" w14:textId="77777777" w:rsidR="004F69A8" w:rsidRPr="00684CFA" w:rsidRDefault="00423317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Institutional IP policy</w:t>
            </w:r>
          </w:p>
          <w:p w14:paraId="603E28E2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BDBB658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149D130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D0704AC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685DAC7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2A3C3D7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D93AC46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B13BF22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AF8FBD1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EA2A6FB" w14:textId="77777777" w:rsidR="00B672A6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 xml:space="preserve">evidence of awareness creation, </w:t>
            </w:r>
          </w:p>
          <w:p w14:paraId="5BBB4BAF" w14:textId="3124C2AE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no. of submitted reports to IP Management office, No. letters warning researchers who have not made disclosures</w:t>
            </w:r>
          </w:p>
          <w:p w14:paraId="0AC64D8F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B9E69F6" w14:textId="2A3B11D9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evidence of no. of reports </w:t>
            </w:r>
            <w:r w:rsidR="00BA734D">
              <w:rPr>
                <w:rFonts w:cstheme="minorHAnsi"/>
                <w:color w:val="000000" w:themeColor="text1"/>
                <w:sz w:val="20"/>
                <w:szCs w:val="20"/>
              </w:rPr>
              <w:t xml:space="preserve">assessed </w:t>
            </w:r>
            <w:r w:rsidR="000364FC">
              <w:rPr>
                <w:rFonts w:cstheme="minorHAnsi"/>
                <w:color w:val="000000" w:themeColor="text1"/>
                <w:sz w:val="20"/>
                <w:szCs w:val="20"/>
              </w:rPr>
              <w:t>promptly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       </w:t>
            </w:r>
          </w:p>
          <w:p w14:paraId="3B8EFCD3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878E932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BA129D6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E5CDD03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8397AD6" w14:textId="7CA93B8E" w:rsidR="00BA734D" w:rsidRPr="00684CFA" w:rsidRDefault="00CB60D1" w:rsidP="00BA734D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evidence of no. of  IP rights application to relevant institution(s)</w:t>
            </w:r>
            <w:r w:rsidR="00BA734D">
              <w:rPr>
                <w:rFonts w:cstheme="minorHAnsi"/>
                <w:color w:val="000000" w:themeColor="text1"/>
                <w:sz w:val="20"/>
                <w:szCs w:val="20"/>
              </w:rPr>
              <w:t>, or no.  of expired IPs recommended for commercialization, or no. of peer reviewed papers published out of assessed reports that had no patentable content.</w:t>
            </w:r>
          </w:p>
          <w:p w14:paraId="053803CC" w14:textId="402A1C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B93E819" w14:textId="743C04BC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evidence of developed framework, training on the same,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lastRenderedPageBreak/>
              <w:t>implementation of the same, achievements</w:t>
            </w:r>
          </w:p>
          <w:p w14:paraId="221ABFD8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67A81A3" w14:textId="4807F080" w:rsidR="00CB60D1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(evidence of</w:t>
            </w:r>
            <w:r w:rsidR="00C343B8">
              <w:rPr>
                <w:rFonts w:cstheme="minorHAnsi"/>
                <w:color w:val="000000" w:themeColor="text1"/>
                <w:sz w:val="20"/>
                <w:szCs w:val="20"/>
              </w:rPr>
              <w:t>: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</w:t>
            </w:r>
          </w:p>
          <w:p w14:paraId="48E75FDF" w14:textId="43AC6769" w:rsidR="00C343B8" w:rsidRPr="00684CFA" w:rsidRDefault="00C343B8" w:rsidP="00C343B8">
            <w:pP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Licensing </w:t>
            </w:r>
            <w:r w:rsidRPr="00C343B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develop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ed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incubation hubs, </w:t>
            </w:r>
            <w:r w:rsidRPr="00684CFA"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 xml:space="preserve"> </w:t>
            </w:r>
            <w:r w:rsidRPr="00C343B8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0"/>
                <w:szCs w:val="20"/>
              </w:rPr>
              <w:t>or</w:t>
            </w:r>
            <w: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 xml:space="preserve"> </w:t>
            </w:r>
            <w:r w:rsidRPr="00684CFA"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 xml:space="preserve">Set up of innovation hubs, tech parks, or digital platforms, </w:t>
            </w:r>
            <w:r w:rsidRPr="00C343B8">
              <w:rPr>
                <w:rFonts w:eastAsia="Arial" w:cstheme="minorHAnsi"/>
                <w:b/>
                <w:bCs/>
                <w:i/>
                <w:iCs/>
                <w:color w:val="000000" w:themeColor="text1"/>
                <w:position w:val="-1"/>
                <w:sz w:val="20"/>
                <w:szCs w:val="20"/>
              </w:rPr>
              <w:t>or</w:t>
            </w:r>
            <w:r w:rsidRPr="00684CFA"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 xml:space="preserve"> implementation of 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commercialization programmes, </w:t>
            </w:r>
            <w:r w:rsidRPr="00C343B8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or</w:t>
            </w: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 xml:space="preserve"> extension or transfer of protected inventions </w:t>
            </w:r>
          </w:p>
          <w:p w14:paraId="66378125" w14:textId="77777777" w:rsidR="00C343B8" w:rsidRDefault="00C343B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23863A8" w14:textId="31892B4B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Financial reports</w:t>
            </w:r>
          </w:p>
          <w:p w14:paraId="36B66C8D" w14:textId="6AA62BE9" w:rsidR="00B672A6" w:rsidRPr="00684CFA" w:rsidRDefault="00B672A6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  <w:t>Database on technologies acquired, developed, transferred and commercialized</w:t>
            </w:r>
          </w:p>
          <w:p w14:paraId="549335A6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1E62B93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2748E35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E2BEBAE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F8151FB" w14:textId="77777777" w:rsidR="00BF2725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0585ECA" w14:textId="77777777" w:rsidR="00C343B8" w:rsidRDefault="00C343B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7B656A0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2081F5E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1C36015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C79D986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D046844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8FE97F1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5F1B271" w14:textId="4D20A8F5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Evidence of technologies acquired, deployment, and a report on impact thereof to service delivery and national development)</w:t>
            </w:r>
          </w:p>
          <w:p w14:paraId="61821A07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2E66ACB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9459C3A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ACDD666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321E4BDB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CEFABBA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68CD635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04F4F84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0D058DF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E4C3D51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11BF3BE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4AFAAA9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3536D88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0427440" w14:textId="77777777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26D0FED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BB0BA66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960223A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405DF00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2AB6A2F4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D7DA37D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191D0248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C8ED62F" w14:textId="77777777" w:rsidR="00BF2725" w:rsidRPr="00684CFA" w:rsidRDefault="00BF2725" w:rsidP="00BF272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Evidence of support</w:t>
            </w:r>
          </w:p>
          <w:p w14:paraId="11A11AD3" w14:textId="77777777" w:rsidR="00BF2725" w:rsidRPr="00684CFA" w:rsidRDefault="00BF2725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4536564C" w14:textId="6B978226" w:rsidR="00CB60D1" w:rsidRPr="00684CFA" w:rsidRDefault="00CB60D1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57" w:type="dxa"/>
            <w:shd w:val="clear" w:color="auto" w:fill="7F7F7F" w:themeFill="text1" w:themeFillTint="80"/>
          </w:tcPr>
          <w:p w14:paraId="5099790D" w14:textId="77777777" w:rsidR="004F69A8" w:rsidRPr="00684CFA" w:rsidRDefault="004F69A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7F7F7F" w:themeFill="text1" w:themeFillTint="80"/>
          </w:tcPr>
          <w:p w14:paraId="2AC5C097" w14:textId="77777777" w:rsidR="004F69A8" w:rsidRPr="00684CFA" w:rsidRDefault="004F69A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7F7F7F" w:themeFill="text1" w:themeFillTint="80"/>
          </w:tcPr>
          <w:p w14:paraId="7F7A24A9" w14:textId="77777777" w:rsidR="004F69A8" w:rsidRPr="00684CFA" w:rsidRDefault="004F69A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14:paraId="0BDD765C" w14:textId="77777777" w:rsidR="004F69A8" w:rsidRPr="00684CFA" w:rsidRDefault="004F69A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139" w:type="dxa"/>
            <w:shd w:val="clear" w:color="auto" w:fill="auto"/>
          </w:tcPr>
          <w:p w14:paraId="4A1270C7" w14:textId="763A2F61" w:rsidR="004F69A8" w:rsidRPr="00684CFA" w:rsidRDefault="004F69A8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82" w:type="dxa"/>
            <w:shd w:val="clear" w:color="auto" w:fill="auto"/>
          </w:tcPr>
          <w:p w14:paraId="407D5577" w14:textId="216143E9" w:rsidR="004F69A8" w:rsidRPr="00684CFA" w:rsidRDefault="00FB4752" w:rsidP="00F933C5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  <w:sz w:val="20"/>
                <w:szCs w:val="20"/>
              </w:rPr>
              <w:t>Committee</w:t>
            </w:r>
          </w:p>
        </w:tc>
      </w:tr>
      <w:tr w:rsidR="00F91E51" w:rsidRPr="00D107CB" w14:paraId="3CC5E939" w14:textId="77777777" w:rsidTr="00F32DC4">
        <w:trPr>
          <w:trHeight w:val="610"/>
        </w:trPr>
        <w:tc>
          <w:tcPr>
            <w:tcW w:w="990" w:type="dxa"/>
          </w:tcPr>
          <w:p w14:paraId="095F4CC9" w14:textId="50869778" w:rsidR="00F91E51" w:rsidRPr="00F91E51" w:rsidRDefault="00F91E51" w:rsidP="00F91E5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3.</w:t>
            </w:r>
          </w:p>
        </w:tc>
        <w:tc>
          <w:tcPr>
            <w:tcW w:w="2065" w:type="dxa"/>
          </w:tcPr>
          <w:p w14:paraId="3FF9B611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t>Submit quarterly reports to NACOSTI</w:t>
            </w:r>
          </w:p>
          <w:p w14:paraId="69CA71BB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t>in the prescribed</w:t>
            </w:r>
          </w:p>
          <w:p w14:paraId="1679FEAF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t>format (as provided</w:t>
            </w:r>
          </w:p>
          <w:p w14:paraId="612C3AB1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lastRenderedPageBreak/>
              <w:t>on the NACOSTI</w:t>
            </w:r>
          </w:p>
          <w:p w14:paraId="78D47E33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t>website) within 15</w:t>
            </w:r>
          </w:p>
          <w:p w14:paraId="0AFA6BEF" w14:textId="77777777" w:rsidR="00F91E51" w:rsidRPr="00291679" w:rsidRDefault="00F91E51" w:rsidP="00F91E51">
            <w:pPr>
              <w:rPr>
                <w:rFonts w:cstheme="minorHAnsi"/>
                <w:b/>
                <w:bCs/>
              </w:rPr>
            </w:pPr>
            <w:r w:rsidRPr="00291679">
              <w:rPr>
                <w:rFonts w:cstheme="minorHAnsi"/>
                <w:b/>
                <w:bCs/>
              </w:rPr>
              <w:t>days after the end of</w:t>
            </w:r>
          </w:p>
          <w:p w14:paraId="28117038" w14:textId="440B579C" w:rsidR="00F91E51" w:rsidRPr="00D107CB" w:rsidRDefault="00F91E51" w:rsidP="00F91E51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291679">
              <w:rPr>
                <w:rFonts w:cstheme="minorHAnsi"/>
                <w:b/>
                <w:bCs/>
              </w:rPr>
              <w:t>the quarter.</w:t>
            </w:r>
          </w:p>
        </w:tc>
        <w:tc>
          <w:tcPr>
            <w:tcW w:w="2160" w:type="dxa"/>
          </w:tcPr>
          <w:p w14:paraId="400AECD6" w14:textId="022CE6D3" w:rsidR="00F91E51" w:rsidRPr="00684CFA" w:rsidRDefault="00F91E51" w:rsidP="00F91E51">
            <w:pPr>
              <w:pStyle w:val="ListParagraph"/>
              <w:numPr>
                <w:ilvl w:val="0"/>
                <w:numId w:val="17"/>
              </w:numPr>
              <w:ind w:left="323"/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</w:rPr>
              <w:lastRenderedPageBreak/>
              <w:t>Timely Submission of Q1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October 2024</w:t>
            </w:r>
            <w:r w:rsidRPr="00684CFA">
              <w:rPr>
                <w:rFonts w:cstheme="minorHAnsi"/>
                <w:color w:val="000000" w:themeColor="text1"/>
              </w:rPr>
              <w:t>), Q2(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lastRenderedPageBreak/>
              <w:t>January 2025</w:t>
            </w:r>
            <w:r w:rsidRPr="00684CFA">
              <w:rPr>
                <w:rFonts w:cstheme="minorHAnsi"/>
                <w:color w:val="000000" w:themeColor="text1"/>
              </w:rPr>
              <w:t>), Q3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April 2025</w:t>
            </w:r>
            <w:r w:rsidRPr="00684CFA">
              <w:rPr>
                <w:rFonts w:cstheme="minorHAnsi"/>
                <w:color w:val="000000" w:themeColor="text1"/>
              </w:rPr>
              <w:t>), and Q4 (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>By 15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  <w:vertAlign w:val="superscript"/>
              </w:rPr>
              <w:t>th</w:t>
            </w:r>
            <w:r w:rsidRPr="00684CFA">
              <w:rPr>
                <w:rFonts w:cstheme="minorHAnsi"/>
                <w:b/>
                <w:bCs/>
                <w:i/>
                <w:iCs/>
                <w:color w:val="000000" w:themeColor="text1"/>
              </w:rPr>
              <w:t xml:space="preserve"> July 2025</w:t>
            </w:r>
            <w:r w:rsidRPr="00684CFA">
              <w:rPr>
                <w:rFonts w:cstheme="minorHAnsi"/>
                <w:color w:val="000000" w:themeColor="text1"/>
              </w:rPr>
              <w:t>) Reports</w:t>
            </w:r>
          </w:p>
        </w:tc>
        <w:tc>
          <w:tcPr>
            <w:tcW w:w="2970" w:type="dxa"/>
            <w:shd w:val="clear" w:color="auto" w:fill="auto"/>
          </w:tcPr>
          <w:p w14:paraId="7E2C9512" w14:textId="0F9FD664" w:rsidR="00F91E51" w:rsidRPr="00684CFA" w:rsidRDefault="00F91E51" w:rsidP="00F91E51">
            <w:pPr>
              <w:rPr>
                <w:rFonts w:eastAsia="Arial" w:cstheme="minorHAnsi"/>
                <w:i/>
                <w:iCs/>
                <w:color w:val="000000" w:themeColor="text1"/>
                <w:position w:val="-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</w:rPr>
              <w:lastRenderedPageBreak/>
              <w:t>Timely Submission of reports</w:t>
            </w:r>
          </w:p>
        </w:tc>
        <w:tc>
          <w:tcPr>
            <w:tcW w:w="2016" w:type="dxa"/>
          </w:tcPr>
          <w:p w14:paraId="0F5FD0BF" w14:textId="0F7911A8" w:rsidR="00F91E51" w:rsidRPr="00684CFA" w:rsidRDefault="004861FB" w:rsidP="00F91E51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684CFA">
              <w:rPr>
                <w:rFonts w:cstheme="minorHAnsi"/>
                <w:color w:val="000000" w:themeColor="text1"/>
              </w:rPr>
              <w:t>Quarterly reports</w:t>
            </w:r>
          </w:p>
        </w:tc>
        <w:tc>
          <w:tcPr>
            <w:tcW w:w="557" w:type="dxa"/>
            <w:shd w:val="clear" w:color="auto" w:fill="7F7F7F" w:themeFill="text1" w:themeFillTint="80"/>
          </w:tcPr>
          <w:p w14:paraId="69D7F6F1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gridSpan w:val="2"/>
            <w:shd w:val="clear" w:color="auto" w:fill="7F7F7F" w:themeFill="text1" w:themeFillTint="80"/>
          </w:tcPr>
          <w:p w14:paraId="1D29674D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7F7F7F" w:themeFill="text1" w:themeFillTint="80"/>
          </w:tcPr>
          <w:p w14:paraId="586CB017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2" w:type="dxa"/>
            <w:shd w:val="clear" w:color="auto" w:fill="7F7F7F" w:themeFill="text1" w:themeFillTint="80"/>
          </w:tcPr>
          <w:p w14:paraId="5CAC4842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39" w:type="dxa"/>
          </w:tcPr>
          <w:p w14:paraId="585CE703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82" w:type="dxa"/>
          </w:tcPr>
          <w:p w14:paraId="7F175286" w14:textId="77777777" w:rsidR="00F91E51" w:rsidRPr="00D107CB" w:rsidRDefault="00F91E51" w:rsidP="00F91E51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5E4A8E9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1B3B618F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1EC7CBB8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17E0FE2A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22FE8ECB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3F79AA6D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46CBBD9A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52928FE9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4EA3C5C9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7B645CD1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2AF056AB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7DD1CFDB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675DEA47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082108D5" w14:textId="77777777" w:rsidR="004B4925" w:rsidRDefault="004B4925" w:rsidP="002D110A">
      <w:pPr>
        <w:tabs>
          <w:tab w:val="left" w:pos="7970"/>
        </w:tabs>
        <w:rPr>
          <w:rFonts w:ascii="Calibri" w:hAnsi="Calibri" w:cs="Calibri"/>
        </w:rPr>
      </w:pPr>
    </w:p>
    <w:p w14:paraId="5927F2D8" w14:textId="18F19D02" w:rsidR="004861FB" w:rsidRDefault="002D110A" w:rsidP="002D110A">
      <w:pPr>
        <w:tabs>
          <w:tab w:val="left" w:pos="7970"/>
        </w:tabs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7938D625" w14:textId="77777777" w:rsidR="00A2477F" w:rsidRDefault="00A2477F" w:rsidP="002D110A">
      <w:pPr>
        <w:tabs>
          <w:tab w:val="left" w:pos="7970"/>
        </w:tabs>
        <w:rPr>
          <w:rFonts w:ascii="Calibri" w:hAnsi="Calibri" w:cs="Calibri"/>
        </w:rPr>
      </w:pPr>
    </w:p>
    <w:p w14:paraId="4917A6D4" w14:textId="25226C76" w:rsidR="001D3C09" w:rsidRPr="001D3C09" w:rsidRDefault="001D3C09" w:rsidP="001D3C09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t>Annex 1: Science, Technology and Innovation Priorities</w:t>
      </w:r>
      <w:r w:rsidR="00F532E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        </w:t>
      </w:r>
      <w:r w:rsidRPr="00BF2725">
        <w:rPr>
          <w:rFonts w:ascii="Calibri" w:hAnsi="Calibri" w:cs="Calibri"/>
          <w:b/>
          <w:bCs/>
          <w:sz w:val="16"/>
          <w:szCs w:val="16"/>
        </w:rPr>
        <w:t xml:space="preserve"> </w:t>
      </w:r>
      <w:hyperlink r:id="rId12" w:history="1">
        <w:r w:rsidR="00F532E8" w:rsidRPr="00BF2725">
          <w:rPr>
            <w:rStyle w:val="Hyperlink"/>
            <w:rFonts w:ascii="Calibri" w:hAnsi="Calibri" w:cs="Calibri"/>
            <w:b/>
            <w:bCs/>
            <w:i/>
            <w:iCs/>
            <w:sz w:val="16"/>
            <w:szCs w:val="16"/>
          </w:rPr>
          <w:t>https://www.nacosti.go.ke/nacosti/Docs/2024/National%20STI%20Priorities.pdf</w:t>
        </w:r>
      </w:hyperlink>
      <w:r w:rsidR="00F532E8" w:rsidRPr="00BF2725">
        <w:rPr>
          <w:rFonts w:ascii="Calibri" w:hAnsi="Calibri" w:cs="Calibri"/>
          <w:b/>
          <w:bCs/>
          <w:i/>
          <w:iCs/>
          <w:sz w:val="16"/>
          <w:szCs w:val="16"/>
        </w:rPr>
        <w:t xml:space="preserve"> </w:t>
      </w:r>
      <w:r w:rsidRPr="00BF2725">
        <w:rPr>
          <w:rFonts w:ascii="Calibri" w:hAnsi="Calibri" w:cs="Calibri"/>
          <w:b/>
          <w:bCs/>
          <w:i/>
          <w:iCs/>
          <w:sz w:val="16"/>
          <w:szCs w:val="16"/>
        </w:rPr>
        <w:t xml:space="preserve"> </w:t>
      </w:r>
      <w:r w:rsidRPr="00BF2725">
        <w:rPr>
          <w:rFonts w:ascii="Calibri" w:hAnsi="Calibri" w:cs="Calibri"/>
          <w:b/>
          <w:bCs/>
          <w:sz w:val="16"/>
          <w:szCs w:val="16"/>
        </w:rPr>
        <w:t xml:space="preserve">                                      </w:t>
      </w:r>
    </w:p>
    <w:p w14:paraId="23E53B9A" w14:textId="2FBE28DD" w:rsidR="002D110A" w:rsidRPr="001D3C09" w:rsidRDefault="004B4925" w:rsidP="004B4925">
      <w:pPr>
        <w:tabs>
          <w:tab w:val="left" w:pos="7970"/>
        </w:tabs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</w:rPr>
        <w:drawing>
          <wp:inline distT="0" distB="0" distL="0" distR="0" wp14:anchorId="3A39F295" wp14:editId="7E9345A6">
            <wp:extent cx="5888717" cy="5459730"/>
            <wp:effectExtent l="0" t="0" r="0" b="7620"/>
            <wp:docPr id="20252992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080" cy="5462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F7EE4" w14:textId="280BFF54" w:rsidR="002D110A" w:rsidRDefault="002D110A" w:rsidP="002D110A">
      <w:pPr>
        <w:tabs>
          <w:tab w:val="left" w:pos="7970"/>
        </w:tabs>
        <w:rPr>
          <w:rFonts w:ascii="Calibri" w:hAnsi="Calibri" w:cs="Calibri"/>
        </w:rPr>
      </w:pPr>
    </w:p>
    <w:p w14:paraId="54696156" w14:textId="4421F3D3" w:rsidR="00613A7E" w:rsidRDefault="00F532E8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C9723F" wp14:editId="4EC7EF4A">
                <wp:simplePos x="0" y="0"/>
                <wp:positionH relativeFrom="column">
                  <wp:posOffset>4629150</wp:posOffset>
                </wp:positionH>
                <wp:positionV relativeFrom="paragraph">
                  <wp:posOffset>278130</wp:posOffset>
                </wp:positionV>
                <wp:extent cx="4133850" cy="755650"/>
                <wp:effectExtent l="0" t="0" r="19050" b="25400"/>
                <wp:wrapNone/>
                <wp:docPr id="387514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755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DFADB" w14:textId="77777777" w:rsidR="00F532E8" w:rsidRDefault="00613A7E" w:rsidP="00F532E8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Annex 2(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) : Guidelines for Intellectual Property Management Policy </w:t>
                            </w:r>
                          </w:p>
                          <w:p w14:paraId="5A6E9BC2" w14:textId="498EEFA3" w:rsidR="00613A7E" w:rsidRPr="00613A7E" w:rsidRDefault="00613A7E" w:rsidP="00F532E8">
                            <w:pPr>
                              <w:spacing w:after="0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(Legal Notice No. 107: STI (Relevance and Quality Assurance in Research</w:t>
                            </w:r>
                            <w:r w:rsidR="00F532E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Regulations 2024</w:t>
                            </w:r>
                            <w:r w:rsidR="00F532E8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9723F" id="Rectangle 4" o:spid="_x0000_s1027" style="position:absolute;margin-left:364.5pt;margin-top:21.9pt;width:325.5pt;height:5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" fillcolor="#5b9bd5 [3204]" strokecolor="#091723 [484]" strokeweight="1pt">
                <v:textbox>
                  <w:txbxContent>
                    <w:p w14:paraId="214DFADB" w14:textId="77777777" w:rsidR="00F532E8" w:rsidRDefault="00613A7E" w:rsidP="00F532E8">
                      <w:pPr>
                        <w:spacing w:after="0"/>
                        <w:jc w:val="both"/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Annex 2(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) : Guidelines for Intellectual Property Management Policy </w:t>
                      </w:r>
                    </w:p>
                    <w:p w14:paraId="5A6E9BC2" w14:textId="498EEFA3" w:rsidR="00613A7E" w:rsidRPr="00613A7E" w:rsidRDefault="00613A7E" w:rsidP="00F532E8">
                      <w:pPr>
                        <w:spacing w:after="0"/>
                        <w:jc w:val="both"/>
                        <w:rPr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(Legal Notice No. 107: STI (Relevance and Quality Assurance in Research</w:t>
                      </w:r>
                      <w:r w:rsidR="00F532E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Regulations 2024</w:t>
                      </w:r>
                      <w:r w:rsidR="00F532E8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6BE5431" wp14:editId="2CEFD720">
                <wp:simplePos x="0" y="0"/>
                <wp:positionH relativeFrom="column">
                  <wp:posOffset>-1</wp:posOffset>
                </wp:positionH>
                <wp:positionV relativeFrom="paragraph">
                  <wp:posOffset>279400</wp:posOffset>
                </wp:positionV>
                <wp:extent cx="4196715" cy="342900"/>
                <wp:effectExtent l="0" t="0" r="13335" b="19050"/>
                <wp:wrapNone/>
                <wp:docPr id="16193140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671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5D1F09" w14:textId="5F65EBBE" w:rsidR="00613A7E" w:rsidRPr="00613A7E" w:rsidRDefault="00613A7E" w:rsidP="00613A7E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613A7E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Annex 2(a) : Research and Innovation Cycle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E5431" id="_x0000_s1028" style="position:absolute;margin-left:0;margin-top:22pt;width:330.4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" fillcolor="#5b9bd5 [3204]" strokecolor="#091723 [484]" strokeweight="1pt">
                <v:textbox>
                  <w:txbxContent>
                    <w:p w14:paraId="6B5D1F09" w14:textId="5F65EBBE" w:rsidR="00613A7E" w:rsidRPr="00613A7E" w:rsidRDefault="00613A7E" w:rsidP="00613A7E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613A7E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Annex 2(a) : Research and Innovation Cycle</w:t>
                      </w:r>
                    </w:p>
                  </w:txbxContent>
                </v:textbox>
              </v:rect>
            </w:pict>
          </mc:Fallback>
        </mc:AlternateContent>
      </w:r>
      <w:r w:rsidR="00613A7E" w:rsidRPr="001D3C09">
        <w:rPr>
          <w:rFonts w:ascii="Calibri" w:hAnsi="Calibri" w:cs="Calibri"/>
          <w:b/>
          <w:bCs/>
          <w:sz w:val="24"/>
          <w:szCs w:val="24"/>
        </w:rPr>
        <w:t>Annex 2: Research and Innovation Cycle</w:t>
      </w:r>
      <w:r w:rsidR="00613A7E">
        <w:rPr>
          <w:rFonts w:ascii="Calibri" w:hAnsi="Calibri" w:cs="Calibri"/>
          <w:b/>
          <w:bCs/>
          <w:sz w:val="24"/>
          <w:szCs w:val="24"/>
        </w:rPr>
        <w:t xml:space="preserve">, and Guidelines for Intellectual Property Management Policy                                                                                                                           </w:t>
      </w:r>
    </w:p>
    <w:p w14:paraId="693083CE" w14:textId="1FACD2DC" w:rsidR="00613A7E" w:rsidRDefault="00613A7E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</w:p>
    <w:p w14:paraId="1FEF25F0" w14:textId="5914E05E" w:rsidR="00613A7E" w:rsidRDefault="00613A7E" w:rsidP="00613A7E">
      <w:pPr>
        <w:tabs>
          <w:tab w:val="left" w:pos="7970"/>
        </w:tabs>
        <w:rPr>
          <w:rFonts w:ascii="Calibri" w:hAnsi="Calibri" w:cs="Calibri"/>
          <w:b/>
          <w:bCs/>
          <w:sz w:val="24"/>
          <w:szCs w:val="24"/>
        </w:rPr>
      </w:pPr>
    </w:p>
    <w:p w14:paraId="75AB864F" w14:textId="5554AEA8" w:rsidR="00613A7E" w:rsidRDefault="00F532E8" w:rsidP="00613A7E">
      <w:pPr>
        <w:tabs>
          <w:tab w:val="left" w:pos="7970"/>
        </w:tabs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37ED83B" wp14:editId="7D57133F">
            <wp:simplePos x="0" y="0"/>
            <wp:positionH relativeFrom="column">
              <wp:posOffset>4552950</wp:posOffset>
            </wp:positionH>
            <wp:positionV relativeFrom="paragraph">
              <wp:posOffset>172996</wp:posOffset>
            </wp:positionV>
            <wp:extent cx="4258528" cy="5397500"/>
            <wp:effectExtent l="0" t="0" r="8890" b="0"/>
            <wp:wrapNone/>
            <wp:docPr id="1977112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11210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528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3C09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E429A2" wp14:editId="600E31A2">
            <wp:simplePos x="0" y="0"/>
            <wp:positionH relativeFrom="column">
              <wp:posOffset>0</wp:posOffset>
            </wp:positionH>
            <wp:positionV relativeFrom="paragraph">
              <wp:posOffset>126365</wp:posOffset>
            </wp:positionV>
            <wp:extent cx="4196715" cy="2360930"/>
            <wp:effectExtent l="0" t="0" r="0" b="1270"/>
            <wp:wrapNone/>
            <wp:docPr id="18904985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49859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71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B6EDF" w14:textId="5C59E50B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0440A8D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DF7CD7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798C5F51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3BFB619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CA84206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375C00E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B2E9D42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40273FF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61B0FC0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37BEBB1F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2FEAE27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08D0307D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0EFE3D4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56D6D427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2E9C2392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162D8093" w14:textId="77777777" w:rsidR="00613A7E" w:rsidRDefault="00613A7E">
      <w:pPr>
        <w:rPr>
          <w:rFonts w:ascii="Calibri" w:hAnsi="Calibri" w:cs="Calibri"/>
          <w:b/>
          <w:bCs/>
          <w:sz w:val="24"/>
          <w:szCs w:val="24"/>
        </w:rPr>
      </w:pPr>
    </w:p>
    <w:p w14:paraId="6E93D9D6" w14:textId="5A504CED" w:rsidR="00C56E0D" w:rsidRPr="001D3C09" w:rsidRDefault="001D3C09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lastRenderedPageBreak/>
        <w:t>Annex 3</w:t>
      </w:r>
      <w:r w:rsidR="00F532E8">
        <w:rPr>
          <w:rFonts w:ascii="Calibri" w:hAnsi="Calibri" w:cs="Calibri"/>
          <w:b/>
          <w:bCs/>
          <w:sz w:val="24"/>
          <w:szCs w:val="24"/>
        </w:rPr>
        <w:t>(a)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 w:rsidR="00DE12C9" w:rsidRPr="001D3C09">
        <w:rPr>
          <w:rFonts w:ascii="Calibri" w:hAnsi="Calibri" w:cs="Calibri"/>
          <w:b/>
          <w:bCs/>
          <w:sz w:val="24"/>
          <w:szCs w:val="24"/>
        </w:rPr>
        <w:t xml:space="preserve">Annual </w:t>
      </w:r>
      <w:r w:rsidR="00C56E0D" w:rsidRPr="001D3C09">
        <w:rPr>
          <w:rFonts w:ascii="Calibri" w:hAnsi="Calibri" w:cs="Calibri"/>
          <w:b/>
          <w:bCs/>
          <w:sz w:val="24"/>
          <w:szCs w:val="24"/>
        </w:rPr>
        <w:t xml:space="preserve">Research and Development </w:t>
      </w:r>
      <w:r w:rsidR="00DE12C9" w:rsidRPr="001D3C09">
        <w:rPr>
          <w:rFonts w:ascii="Calibri" w:hAnsi="Calibri" w:cs="Calibri"/>
          <w:b/>
          <w:bCs/>
          <w:sz w:val="24"/>
          <w:szCs w:val="24"/>
        </w:rPr>
        <w:t xml:space="preserve">Performance </w:t>
      </w:r>
      <w:r w:rsidR="00C56E0D" w:rsidRPr="001D3C09">
        <w:rPr>
          <w:rFonts w:ascii="Calibri" w:hAnsi="Calibri" w:cs="Calibri"/>
          <w:b/>
          <w:bCs/>
          <w:sz w:val="24"/>
          <w:szCs w:val="24"/>
        </w:rPr>
        <w:t>Indicators</w:t>
      </w:r>
      <w:r w:rsidR="00F532E8">
        <w:rPr>
          <w:rFonts w:ascii="Calibri" w:hAnsi="Calibri" w:cs="Calibri"/>
          <w:b/>
          <w:bCs/>
          <w:sz w:val="24"/>
          <w:szCs w:val="24"/>
        </w:rPr>
        <w:t xml:space="preserve"> for institutions</w:t>
      </w:r>
    </w:p>
    <w:tbl>
      <w:tblPr>
        <w:tblStyle w:val="TableGrid"/>
        <w:tblW w:w="14651" w:type="dxa"/>
        <w:tblLook w:val="04A0" w:firstRow="1" w:lastRow="0" w:firstColumn="1" w:lastColumn="0" w:noHBand="0" w:noVBand="1"/>
      </w:tblPr>
      <w:tblGrid>
        <w:gridCol w:w="988"/>
        <w:gridCol w:w="8079"/>
        <w:gridCol w:w="1701"/>
        <w:gridCol w:w="1276"/>
        <w:gridCol w:w="2607"/>
      </w:tblGrid>
      <w:tr w:rsidR="00C56E0D" w:rsidRPr="00BF2725" w14:paraId="6DEA6F4A" w14:textId="00B54D1F" w:rsidTr="00F532E8">
        <w:tc>
          <w:tcPr>
            <w:tcW w:w="988" w:type="dxa"/>
          </w:tcPr>
          <w:p w14:paraId="6BDE0D55" w14:textId="77777777" w:rsidR="00C56E0D" w:rsidRPr="00BF2725" w:rsidRDefault="00C56E0D" w:rsidP="003B3DC1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8079" w:type="dxa"/>
          </w:tcPr>
          <w:p w14:paraId="40B26599" w14:textId="64AEBF58" w:rsidR="00C56E0D" w:rsidRPr="00BF2725" w:rsidRDefault="003B3DC1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Performance Indicator</w:t>
            </w:r>
          </w:p>
        </w:tc>
        <w:tc>
          <w:tcPr>
            <w:tcW w:w="1701" w:type="dxa"/>
          </w:tcPr>
          <w:p w14:paraId="16F071D5" w14:textId="543AB01F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Current year</w:t>
            </w:r>
          </w:p>
        </w:tc>
        <w:tc>
          <w:tcPr>
            <w:tcW w:w="1276" w:type="dxa"/>
          </w:tcPr>
          <w:p w14:paraId="214BA44A" w14:textId="6E933E82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Prior year</w:t>
            </w:r>
          </w:p>
        </w:tc>
        <w:tc>
          <w:tcPr>
            <w:tcW w:w="2607" w:type="dxa"/>
          </w:tcPr>
          <w:p w14:paraId="465C58DB" w14:textId="66C21CA4" w:rsidR="00C56E0D" w:rsidRPr="00BF2725" w:rsidRDefault="00C56E0D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Remarks</w:t>
            </w:r>
          </w:p>
        </w:tc>
      </w:tr>
      <w:tr w:rsidR="00C56E0D" w:rsidRPr="00BF2725" w14:paraId="256FF109" w14:textId="5FC9A50C" w:rsidTr="00F532E8">
        <w:tc>
          <w:tcPr>
            <w:tcW w:w="988" w:type="dxa"/>
          </w:tcPr>
          <w:p w14:paraId="55BC63DD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B0E9CBF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Institutional expenditures on R&amp;D as a percentage of total income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101FD3FA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*Also list:</w:t>
            </w:r>
          </w:p>
          <w:p w14:paraId="418DD520" w14:textId="3013D98A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Institutional expenditures on R&amp;D = Kshs -------</w:t>
            </w:r>
          </w:p>
          <w:p w14:paraId="37500A66" w14:textId="4EA68259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income = Kshs ----------------</w:t>
            </w:r>
          </w:p>
        </w:tc>
        <w:tc>
          <w:tcPr>
            <w:tcW w:w="1701" w:type="dxa"/>
          </w:tcPr>
          <w:p w14:paraId="14ABC13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207D34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55CD9A5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6A62B7E1" w14:textId="77777777" w:rsidTr="00F532E8">
        <w:tc>
          <w:tcPr>
            <w:tcW w:w="988" w:type="dxa"/>
          </w:tcPr>
          <w:p w14:paraId="34F2545B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7E110B99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Funding for research received from the private sector or donors as a percentage of total income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 xml:space="preserve"> (%)</w:t>
            </w:r>
          </w:p>
          <w:p w14:paraId="212883EE" w14:textId="55A2658E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*Also list:</w:t>
            </w:r>
          </w:p>
          <w:p w14:paraId="4F9AEAA5" w14:textId="57E895A3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Funding for research received from the private sector or donors – Kshs ----------</w:t>
            </w:r>
          </w:p>
        </w:tc>
        <w:tc>
          <w:tcPr>
            <w:tcW w:w="1701" w:type="dxa"/>
          </w:tcPr>
          <w:p w14:paraId="05288FA4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01B35F0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EF0E3DF" w14:textId="77777777" w:rsidR="00DE12C9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4F49E5F5" w14:textId="4BA70BC4" w:rsidTr="00F532E8">
        <w:tc>
          <w:tcPr>
            <w:tcW w:w="988" w:type="dxa"/>
          </w:tcPr>
          <w:p w14:paraId="527EA223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03BD741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R&amp;D staff as a percentage of total no. of staff</w:t>
            </w:r>
          </w:p>
          <w:p w14:paraId="07803190" w14:textId="07704B0E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*Also list:</w:t>
            </w:r>
          </w:p>
          <w:p w14:paraId="5273F3D1" w14:textId="77777777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R&amp;D staff= -----</w:t>
            </w:r>
          </w:p>
          <w:p w14:paraId="5F1EF793" w14:textId="1707812B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staff= -------</w:t>
            </w:r>
          </w:p>
        </w:tc>
        <w:tc>
          <w:tcPr>
            <w:tcW w:w="1701" w:type="dxa"/>
          </w:tcPr>
          <w:p w14:paraId="420C9A9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938B0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627B4A53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49781B8D" w14:textId="2EDF301D" w:rsidTr="00F532E8">
        <w:tc>
          <w:tcPr>
            <w:tcW w:w="988" w:type="dxa"/>
          </w:tcPr>
          <w:p w14:paraId="6107D46C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3B21994" w14:textId="65CF9690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</w:t>
            </w:r>
            <w:r w:rsidR="00E069E0" w:rsidRPr="00BF2725">
              <w:rPr>
                <w:rFonts w:ascii="Calibri" w:hAnsi="Calibri" w:cs="Calibri"/>
                <w:sz w:val="20"/>
                <w:szCs w:val="20"/>
              </w:rPr>
              <w:t>of staff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with PhD as a percentage of total no. of staff</w:t>
            </w:r>
          </w:p>
          <w:p w14:paraId="628C03BA" w14:textId="77777777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Also list:</w:t>
            </w:r>
          </w:p>
          <w:p w14:paraId="046D2D12" w14:textId="4B58083A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No. of staff with PhD = -----</w:t>
            </w:r>
          </w:p>
        </w:tc>
        <w:tc>
          <w:tcPr>
            <w:tcW w:w="1701" w:type="dxa"/>
          </w:tcPr>
          <w:p w14:paraId="6B66CC5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BA771A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34599D5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462F1AE6" w14:textId="77777777" w:rsidTr="00F532E8">
        <w:tc>
          <w:tcPr>
            <w:tcW w:w="988" w:type="dxa"/>
          </w:tcPr>
          <w:p w14:paraId="28E99835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BD41E8F" w14:textId="3B31C8AC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ongoing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licensed research</w:t>
            </w:r>
          </w:p>
          <w:p w14:paraId="2480E400" w14:textId="7FEC3DAE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FB7970F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12B0A18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B2F0713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B3DC1" w:rsidRPr="00BF2725" w14:paraId="1F19D17C" w14:textId="77777777" w:rsidTr="00F532E8">
        <w:tc>
          <w:tcPr>
            <w:tcW w:w="988" w:type="dxa"/>
          </w:tcPr>
          <w:p w14:paraId="22308061" w14:textId="77777777" w:rsidR="003B3DC1" w:rsidRPr="00BF2725" w:rsidRDefault="003B3DC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39B9D285" w14:textId="5E53B72D" w:rsidR="003B3DC1" w:rsidRPr="00BF2725" w:rsidRDefault="003B3DC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ongoing licensed research that involve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quintuple helix partnerships or collaborations</w:t>
            </w:r>
          </w:p>
        </w:tc>
        <w:tc>
          <w:tcPr>
            <w:tcW w:w="1701" w:type="dxa"/>
          </w:tcPr>
          <w:p w14:paraId="28CE0485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29031BF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70D10E2D" w14:textId="77777777" w:rsidR="003B3DC1" w:rsidRPr="00BF2725" w:rsidRDefault="003B3DC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1A49A54C" w14:textId="77777777" w:rsidTr="00F532E8">
        <w:tc>
          <w:tcPr>
            <w:tcW w:w="988" w:type="dxa"/>
          </w:tcPr>
          <w:p w14:paraId="1645F26C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1471CE23" w14:textId="4E92D3E4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</w:t>
            </w:r>
          </w:p>
        </w:tc>
        <w:tc>
          <w:tcPr>
            <w:tcW w:w="1701" w:type="dxa"/>
          </w:tcPr>
          <w:p w14:paraId="6CFDD154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05481B1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25005F02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3A71" w:rsidRPr="00BF2725" w14:paraId="2D904049" w14:textId="77777777" w:rsidTr="00F532E8">
        <w:tc>
          <w:tcPr>
            <w:tcW w:w="988" w:type="dxa"/>
          </w:tcPr>
          <w:p w14:paraId="1DE742AD" w14:textId="77777777" w:rsidR="00493A71" w:rsidRPr="00BF2725" w:rsidRDefault="00493A7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BF5A5DD" w14:textId="60D4A045" w:rsidR="00493A71" w:rsidRPr="00BF2725" w:rsidRDefault="00493A7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 that involve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quintuple helix partnerships or collaborations</w:t>
            </w:r>
          </w:p>
        </w:tc>
        <w:tc>
          <w:tcPr>
            <w:tcW w:w="1701" w:type="dxa"/>
          </w:tcPr>
          <w:p w14:paraId="29E8DFE9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5E2B234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4DB5673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93A71" w:rsidRPr="00BF2725" w14:paraId="26E0C58A" w14:textId="77777777" w:rsidTr="00F532E8">
        <w:tc>
          <w:tcPr>
            <w:tcW w:w="988" w:type="dxa"/>
          </w:tcPr>
          <w:p w14:paraId="4119A447" w14:textId="77777777" w:rsidR="00493A71" w:rsidRPr="00BF2725" w:rsidRDefault="00493A71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FC01229" w14:textId="7FC1ACA3" w:rsidR="00493A71" w:rsidRPr="00BF2725" w:rsidRDefault="00493A71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licensed research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completed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in the year</w:t>
            </w:r>
          </w:p>
        </w:tc>
        <w:tc>
          <w:tcPr>
            <w:tcW w:w="1701" w:type="dxa"/>
          </w:tcPr>
          <w:p w14:paraId="5685649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671E44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6A50552E" w14:textId="77777777" w:rsidR="00493A71" w:rsidRPr="00BF2725" w:rsidRDefault="00493A71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069E0" w:rsidRPr="00BF2725" w14:paraId="4C3D8853" w14:textId="77777777" w:rsidTr="00F532E8">
        <w:tc>
          <w:tcPr>
            <w:tcW w:w="988" w:type="dxa"/>
          </w:tcPr>
          <w:p w14:paraId="47F46947" w14:textId="77777777" w:rsidR="00E069E0" w:rsidRPr="00BF2725" w:rsidRDefault="00E069E0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677A6C2" w14:textId="52776898" w:rsidR="00E069E0" w:rsidRPr="00BF2725" w:rsidRDefault="00E069E0" w:rsidP="00E069E0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unlicensed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research</w:t>
            </w:r>
          </w:p>
        </w:tc>
        <w:tc>
          <w:tcPr>
            <w:tcW w:w="1701" w:type="dxa"/>
          </w:tcPr>
          <w:p w14:paraId="37450B69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ED3980E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67D33EB" w14:textId="77777777" w:rsidR="00E069E0" w:rsidRPr="00BF2725" w:rsidRDefault="00E069E0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3536511F" w14:textId="602B5D4A" w:rsidTr="00F532E8">
        <w:tc>
          <w:tcPr>
            <w:tcW w:w="988" w:type="dxa"/>
          </w:tcPr>
          <w:p w14:paraId="1FC5DAC6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04669CA6" w14:textId="084CA77A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publications in Scopus indexed journals</w:t>
            </w:r>
            <w:r w:rsidR="005E3863">
              <w:rPr>
                <w:rFonts w:ascii="Calibri" w:hAnsi="Calibri" w:cs="Calibri"/>
                <w:sz w:val="20"/>
                <w:szCs w:val="20"/>
              </w:rPr>
              <w:t xml:space="preserve"> over the last five years</w:t>
            </w:r>
          </w:p>
        </w:tc>
        <w:tc>
          <w:tcPr>
            <w:tcW w:w="1701" w:type="dxa"/>
          </w:tcPr>
          <w:p w14:paraId="6F94410D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908B22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7AA6C2B6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56E0D" w:rsidRPr="00BF2725" w14:paraId="5F7F494D" w14:textId="6A88B05C" w:rsidTr="00F532E8">
        <w:tc>
          <w:tcPr>
            <w:tcW w:w="988" w:type="dxa"/>
          </w:tcPr>
          <w:p w14:paraId="7FD2EDD2" w14:textId="77777777" w:rsidR="00C56E0D" w:rsidRPr="00BF2725" w:rsidRDefault="00C56E0D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59FA9024" w14:textId="78FE36F3" w:rsidR="00C56E0D" w:rsidRPr="00BF2725" w:rsidRDefault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 w:rsidR="005E386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701" w:type="dxa"/>
          </w:tcPr>
          <w:p w14:paraId="7C78A2D8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B0C3CA5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18E29729" w14:textId="77777777" w:rsidR="00C56E0D" w:rsidRPr="00BF2725" w:rsidRDefault="00C56E0D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332B7ED8" w14:textId="77777777" w:rsidTr="00F532E8">
        <w:tc>
          <w:tcPr>
            <w:tcW w:w="988" w:type="dxa"/>
          </w:tcPr>
          <w:p w14:paraId="51576A11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218CECAA" w14:textId="017B24E1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 w:rsidR="005E3863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701" w:type="dxa"/>
          </w:tcPr>
          <w:p w14:paraId="365FEB1C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8CB513D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4AF85040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E12C9" w:rsidRPr="00BF2725" w14:paraId="533376EA" w14:textId="77777777" w:rsidTr="00F532E8">
        <w:tc>
          <w:tcPr>
            <w:tcW w:w="988" w:type="dxa"/>
          </w:tcPr>
          <w:p w14:paraId="69F3AFFB" w14:textId="77777777" w:rsidR="00DE12C9" w:rsidRPr="00BF2725" w:rsidRDefault="00DE12C9" w:rsidP="003B3DC1">
            <w:pPr>
              <w:pStyle w:val="ListParagraph"/>
              <w:numPr>
                <w:ilvl w:val="0"/>
                <w:numId w:val="30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8079" w:type="dxa"/>
          </w:tcPr>
          <w:p w14:paraId="44B31F01" w14:textId="59D1B80F" w:rsidR="00DE12C9" w:rsidRPr="00BF2725" w:rsidRDefault="003B3DC1" w:rsidP="00DE12C9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Total a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mount of </w:t>
            </w:r>
            <w:r w:rsidR="00DE12C9"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royalties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 from R&amp;D Products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which have been commercialized or licensed to other entities</w:t>
            </w:r>
            <w:r w:rsidR="00DE12C9" w:rsidRPr="00BF2725">
              <w:rPr>
                <w:rFonts w:ascii="Calibri" w:hAnsi="Calibri" w:cs="Calibri"/>
                <w:sz w:val="20"/>
                <w:szCs w:val="20"/>
              </w:rPr>
              <w:t xml:space="preserve"> (Kshs)</w:t>
            </w:r>
            <w:r w:rsidR="005E3863">
              <w:rPr>
                <w:rFonts w:ascii="Calibri" w:hAnsi="Calibri" w:cs="Calibri"/>
                <w:sz w:val="20"/>
                <w:szCs w:val="20"/>
              </w:rPr>
              <w:t xml:space="preserve"> during the year</w:t>
            </w:r>
          </w:p>
        </w:tc>
        <w:tc>
          <w:tcPr>
            <w:tcW w:w="1701" w:type="dxa"/>
          </w:tcPr>
          <w:p w14:paraId="26B935A4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4BAAF9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2607" w:type="dxa"/>
          </w:tcPr>
          <w:p w14:paraId="33EAD67E" w14:textId="77777777" w:rsidR="00DE12C9" w:rsidRPr="00BF2725" w:rsidRDefault="00DE12C9" w:rsidP="00DE12C9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51ABBAC4" w14:textId="77777777" w:rsidR="00C56E0D" w:rsidRDefault="00C56E0D">
      <w:pPr>
        <w:rPr>
          <w:rFonts w:ascii="Calibri" w:hAnsi="Calibri" w:cs="Calibri"/>
        </w:rPr>
      </w:pPr>
    </w:p>
    <w:p w14:paraId="19ED28C8" w14:textId="77777777" w:rsidR="00C56E0D" w:rsidRDefault="00C56E0D">
      <w:pPr>
        <w:rPr>
          <w:rFonts w:ascii="Calibri" w:hAnsi="Calibri" w:cs="Calibri"/>
        </w:rPr>
      </w:pPr>
    </w:p>
    <w:p w14:paraId="744C043B" w14:textId="77777777" w:rsidR="00F532E8" w:rsidRDefault="00F532E8">
      <w:pPr>
        <w:rPr>
          <w:rFonts w:ascii="Calibri" w:hAnsi="Calibri" w:cs="Calibri"/>
        </w:rPr>
      </w:pPr>
    </w:p>
    <w:p w14:paraId="19796B36" w14:textId="77777777" w:rsidR="00F532E8" w:rsidRDefault="00F532E8">
      <w:pPr>
        <w:rPr>
          <w:rFonts w:ascii="Calibri" w:hAnsi="Calibri" w:cs="Calibri"/>
        </w:rPr>
      </w:pPr>
    </w:p>
    <w:p w14:paraId="5397F7F3" w14:textId="77777777" w:rsidR="00BF2725" w:rsidRDefault="00BF2725">
      <w:pPr>
        <w:rPr>
          <w:rFonts w:ascii="Calibri" w:hAnsi="Calibri" w:cs="Calibri"/>
        </w:rPr>
      </w:pPr>
    </w:p>
    <w:p w14:paraId="6864B773" w14:textId="77777777" w:rsidR="00BF2725" w:rsidRDefault="00BF2725">
      <w:pPr>
        <w:rPr>
          <w:rFonts w:ascii="Calibri" w:hAnsi="Calibri" w:cs="Calibri"/>
        </w:rPr>
      </w:pPr>
    </w:p>
    <w:p w14:paraId="277292B6" w14:textId="69EDFFC7" w:rsidR="00F532E8" w:rsidRPr="001D3C09" w:rsidRDefault="00F532E8" w:rsidP="00F532E8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lastRenderedPageBreak/>
        <w:t>Annex 3</w:t>
      </w:r>
      <w:r>
        <w:rPr>
          <w:rFonts w:ascii="Calibri" w:hAnsi="Calibri" w:cs="Calibri"/>
          <w:b/>
          <w:bCs/>
          <w:sz w:val="24"/>
          <w:szCs w:val="24"/>
        </w:rPr>
        <w:t>(b)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>Global STI Indicators/Scorecard</w:t>
      </w:r>
    </w:p>
    <w:p w14:paraId="0161C8E7" w14:textId="77777777" w:rsidR="00F532E8" w:rsidRDefault="00F532E8">
      <w:pPr>
        <w:rPr>
          <w:rFonts w:ascii="Calibri" w:hAnsi="Calibri" w:cs="Calibri"/>
        </w:rPr>
      </w:pPr>
    </w:p>
    <w:p w14:paraId="0041C38D" w14:textId="2237F793" w:rsidR="00F532E8" w:rsidRDefault="00D90DE3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58218EFA" wp14:editId="340DAEEA">
            <wp:extent cx="7410450" cy="4168378"/>
            <wp:effectExtent l="0" t="0" r="0" b="3810"/>
            <wp:docPr id="26454766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47667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527" cy="4168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1270" w14:textId="77777777" w:rsidR="00D90DE3" w:rsidRDefault="00D90DE3">
      <w:pPr>
        <w:rPr>
          <w:rFonts w:ascii="Calibri" w:hAnsi="Calibri" w:cs="Calibri"/>
        </w:rPr>
      </w:pPr>
    </w:p>
    <w:p w14:paraId="555D8314" w14:textId="77777777" w:rsidR="00D90DE3" w:rsidRDefault="00D90DE3">
      <w:pPr>
        <w:rPr>
          <w:rFonts w:ascii="Calibri" w:hAnsi="Calibri" w:cs="Calibri"/>
        </w:rPr>
      </w:pPr>
    </w:p>
    <w:p w14:paraId="15D29D01" w14:textId="77777777" w:rsidR="00D90DE3" w:rsidRDefault="00D90DE3">
      <w:pPr>
        <w:rPr>
          <w:rFonts w:ascii="Calibri" w:hAnsi="Calibri" w:cs="Calibri"/>
        </w:rPr>
      </w:pPr>
    </w:p>
    <w:p w14:paraId="2689C352" w14:textId="77777777" w:rsidR="00A67EC2" w:rsidRDefault="00A67EC2">
      <w:pPr>
        <w:rPr>
          <w:rFonts w:ascii="Calibri" w:hAnsi="Calibri" w:cs="Calibri"/>
        </w:rPr>
      </w:pPr>
    </w:p>
    <w:p w14:paraId="1DF69993" w14:textId="77777777" w:rsidR="00A67EC2" w:rsidRDefault="00A67EC2">
      <w:pPr>
        <w:rPr>
          <w:rFonts w:ascii="Calibri" w:hAnsi="Calibri" w:cs="Calibri"/>
        </w:rPr>
      </w:pPr>
    </w:p>
    <w:p w14:paraId="7A1270E1" w14:textId="77777777" w:rsidR="00A67EC2" w:rsidRDefault="00A67EC2">
      <w:pPr>
        <w:rPr>
          <w:rFonts w:ascii="Calibri" w:hAnsi="Calibri" w:cs="Calibri"/>
        </w:rPr>
      </w:pPr>
    </w:p>
    <w:p w14:paraId="1F545953" w14:textId="4AC25ED1" w:rsidR="00A67EC2" w:rsidRPr="001D3C09" w:rsidRDefault="00A67EC2" w:rsidP="00A67EC2">
      <w:pPr>
        <w:rPr>
          <w:rFonts w:ascii="Calibri" w:hAnsi="Calibri" w:cs="Calibri"/>
          <w:b/>
          <w:bCs/>
          <w:sz w:val="24"/>
          <w:szCs w:val="24"/>
        </w:rPr>
      </w:pPr>
      <w:r w:rsidRPr="001D3C09">
        <w:rPr>
          <w:rFonts w:ascii="Calibri" w:hAnsi="Calibri" w:cs="Calibri"/>
          <w:b/>
          <w:bCs/>
          <w:sz w:val="24"/>
          <w:szCs w:val="24"/>
        </w:rPr>
        <w:lastRenderedPageBreak/>
        <w:t>Annex 3</w:t>
      </w:r>
      <w:r>
        <w:rPr>
          <w:rFonts w:ascii="Calibri" w:hAnsi="Calibri" w:cs="Calibri"/>
          <w:b/>
          <w:bCs/>
          <w:sz w:val="24"/>
          <w:szCs w:val="24"/>
        </w:rPr>
        <w:t>(c)</w:t>
      </w:r>
      <w:r w:rsidRPr="001D3C09">
        <w:rPr>
          <w:rFonts w:ascii="Calibri" w:hAnsi="Calibri" w:cs="Calibri"/>
          <w:b/>
          <w:bCs/>
          <w:sz w:val="24"/>
          <w:szCs w:val="24"/>
        </w:rPr>
        <w:t xml:space="preserve">: </w:t>
      </w:r>
      <w:r>
        <w:rPr>
          <w:rFonts w:ascii="Calibri" w:hAnsi="Calibri" w:cs="Calibri"/>
          <w:b/>
          <w:bCs/>
          <w:sz w:val="24"/>
          <w:szCs w:val="24"/>
        </w:rPr>
        <w:t>Global Innovation Index (GII) Indicators for 2023</w:t>
      </w:r>
    </w:p>
    <w:p w14:paraId="1F89DCBB" w14:textId="2A3BCC83" w:rsidR="00A67EC2" w:rsidRDefault="009E63AA">
      <w:pPr>
        <w:rPr>
          <w:rFonts w:ascii="Calibri" w:hAnsi="Calibri" w:cs="Calibri"/>
        </w:rPr>
      </w:pPr>
      <w:r>
        <w:rPr>
          <w:rFonts w:ascii="Calibri" w:hAnsi="Calibri" w:cs="Calibri"/>
        </w:rPr>
        <w:t>Simplified Self Evaluation Template</w:t>
      </w:r>
      <w:r w:rsidR="00D857D5">
        <w:rPr>
          <w:rFonts w:ascii="Calibri" w:hAnsi="Calibri" w:cs="Calibri"/>
        </w:rPr>
        <w:t xml:space="preserve"> on “Institutional Contribution to Kenya’s Global Innovation Index:.</w:t>
      </w:r>
    </w:p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962"/>
        <w:gridCol w:w="6752"/>
        <w:gridCol w:w="1403"/>
        <w:gridCol w:w="1250"/>
        <w:gridCol w:w="1253"/>
        <w:gridCol w:w="1202"/>
        <w:gridCol w:w="1348"/>
      </w:tblGrid>
      <w:tr w:rsidR="005E3863" w:rsidRPr="00BF2725" w14:paraId="4164D21B" w14:textId="28EF33DC" w:rsidTr="005E3863">
        <w:tc>
          <w:tcPr>
            <w:tcW w:w="962" w:type="dxa"/>
          </w:tcPr>
          <w:p w14:paraId="03AEFF7A" w14:textId="77777777" w:rsidR="005E3863" w:rsidRPr="00BF2725" w:rsidRDefault="005E3863" w:rsidP="00B44564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752" w:type="dxa"/>
          </w:tcPr>
          <w:p w14:paraId="6B8B943B" w14:textId="77777777" w:rsidR="005E3863" w:rsidRPr="00BF2725" w:rsidRDefault="005E3863" w:rsidP="00B4456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Performance Indicator</w:t>
            </w:r>
          </w:p>
        </w:tc>
        <w:tc>
          <w:tcPr>
            <w:tcW w:w="5108" w:type="dxa"/>
            <w:gridSpan w:val="4"/>
          </w:tcPr>
          <w:p w14:paraId="662DD589" w14:textId="1CC84839" w:rsidR="005E3863" w:rsidRPr="00BF2725" w:rsidRDefault="005E3863" w:rsidP="005E3863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Scoring criteria</w:t>
            </w:r>
          </w:p>
        </w:tc>
        <w:tc>
          <w:tcPr>
            <w:tcW w:w="1348" w:type="dxa"/>
          </w:tcPr>
          <w:p w14:paraId="7BA54474" w14:textId="502F543B" w:rsidR="005E3863" w:rsidRPr="00BF2725" w:rsidRDefault="005E3863" w:rsidP="00B44564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Self Evaluation Score</w:t>
            </w:r>
          </w:p>
        </w:tc>
      </w:tr>
      <w:tr w:rsidR="008D22EF" w:rsidRPr="00BF2725" w14:paraId="1487CA37" w14:textId="0E400590" w:rsidTr="005E3863">
        <w:tc>
          <w:tcPr>
            <w:tcW w:w="962" w:type="dxa"/>
          </w:tcPr>
          <w:p w14:paraId="05FC95FF" w14:textId="77777777" w:rsidR="005E3863" w:rsidRPr="00BF2725" w:rsidRDefault="005E3863" w:rsidP="005E3863">
            <w:pPr>
              <w:ind w:right="-3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752" w:type="dxa"/>
          </w:tcPr>
          <w:p w14:paraId="46131D3F" w14:textId="77777777" w:rsidR="005E3863" w:rsidRPr="00BF2725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403" w:type="dxa"/>
          </w:tcPr>
          <w:p w14:paraId="6655C9E8" w14:textId="17A47B36" w:rsidR="005E3863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to 10</w:t>
            </w:r>
          </w:p>
        </w:tc>
        <w:tc>
          <w:tcPr>
            <w:tcW w:w="1250" w:type="dxa"/>
          </w:tcPr>
          <w:p w14:paraId="042FC930" w14:textId="081556D9" w:rsidR="005E3863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</w:t>
            </w:r>
          </w:p>
        </w:tc>
        <w:tc>
          <w:tcPr>
            <w:tcW w:w="1253" w:type="dxa"/>
          </w:tcPr>
          <w:p w14:paraId="3845EC3D" w14:textId="35B18512" w:rsidR="005E3863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 to 5.9</w:t>
            </w:r>
          </w:p>
        </w:tc>
        <w:tc>
          <w:tcPr>
            <w:tcW w:w="1202" w:type="dxa"/>
          </w:tcPr>
          <w:p w14:paraId="6D84A3AB" w14:textId="4E44A65F" w:rsidR="005E3863" w:rsidRPr="00BF2725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</w:t>
            </w:r>
          </w:p>
        </w:tc>
        <w:tc>
          <w:tcPr>
            <w:tcW w:w="1348" w:type="dxa"/>
          </w:tcPr>
          <w:p w14:paraId="49221CAF" w14:textId="0AA91E73" w:rsidR="005E3863" w:rsidRDefault="005E3863" w:rsidP="005E3863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Max. 10</w:t>
            </w:r>
          </w:p>
        </w:tc>
      </w:tr>
      <w:tr w:rsidR="008D22EF" w:rsidRPr="00BF2725" w14:paraId="7419404A" w14:textId="3CB34855" w:rsidTr="005E3863">
        <w:tc>
          <w:tcPr>
            <w:tcW w:w="962" w:type="dxa"/>
          </w:tcPr>
          <w:p w14:paraId="53DD3E42" w14:textId="77777777" w:rsidR="005E3863" w:rsidRPr="00BF2725" w:rsidRDefault="005E3863" w:rsidP="005E3863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7A580C2C" w14:textId="65F7F867" w:rsidR="005E3863" w:rsidRPr="00BF2725" w:rsidRDefault="005E3863" w:rsidP="009968E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Institutional expenditures on R&amp;D as a percentage of total income (%)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= </w:t>
            </w:r>
          </w:p>
        </w:tc>
        <w:tc>
          <w:tcPr>
            <w:tcW w:w="1403" w:type="dxa"/>
          </w:tcPr>
          <w:p w14:paraId="1ED7F071" w14:textId="5DEFFBAF" w:rsidR="005E3863" w:rsidRPr="00BF2725" w:rsidRDefault="005E3863" w:rsidP="005E386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5D2FEDA6" w14:textId="11A836A9" w:rsidR="005E3863" w:rsidRPr="00BF2725" w:rsidRDefault="005E3863" w:rsidP="005E386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12BCE7E7" w14:textId="1B8EE6C3" w:rsidR="005E3863" w:rsidRPr="00BF2725" w:rsidRDefault="005E3863" w:rsidP="005E386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6AC73437" w14:textId="496AE0DF" w:rsidR="005E3863" w:rsidRPr="00BF2725" w:rsidRDefault="005E3863" w:rsidP="005E3863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44EAA7CA" w14:textId="77777777" w:rsidR="005E3863" w:rsidRPr="00BF2725" w:rsidRDefault="005E3863" w:rsidP="005E3863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178CE1F1" w14:textId="77777777" w:rsidTr="005E3863">
        <w:tc>
          <w:tcPr>
            <w:tcW w:w="962" w:type="dxa"/>
          </w:tcPr>
          <w:p w14:paraId="38A2880B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4E49DFBE" w14:textId="73B79C66" w:rsidR="00E322A6" w:rsidRPr="00BF2725" w:rsidRDefault="00E322A6" w:rsidP="009968ED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Institutional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support for staff development, start-ups, venture capital projects, technology parks, young scientists </w:t>
            </w:r>
            <w:r w:rsidR="009968ED">
              <w:rPr>
                <w:rFonts w:ascii="Calibri" w:hAnsi="Calibri" w:cs="Calibri"/>
                <w:sz w:val="20"/>
                <w:szCs w:val="20"/>
              </w:rPr>
              <w:t xml:space="preserve"> (</w:t>
            </w:r>
            <w:r>
              <w:rPr>
                <w:rFonts w:ascii="Calibri" w:hAnsi="Calibri" w:cs="Calibri"/>
                <w:sz w:val="20"/>
                <w:szCs w:val="20"/>
              </w:rPr>
              <w:t>Kshs</w:t>
            </w:r>
            <w:r w:rsidR="009968ED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1403" w:type="dxa"/>
          </w:tcPr>
          <w:p w14:paraId="03195C63" w14:textId="27EB862C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million and over</w:t>
            </w:r>
          </w:p>
        </w:tc>
        <w:tc>
          <w:tcPr>
            <w:tcW w:w="1250" w:type="dxa"/>
          </w:tcPr>
          <w:p w14:paraId="7EF9E5B4" w14:textId="42826EF3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 million</w:t>
            </w:r>
          </w:p>
        </w:tc>
        <w:tc>
          <w:tcPr>
            <w:tcW w:w="1253" w:type="dxa"/>
          </w:tcPr>
          <w:p w14:paraId="53EE1CE2" w14:textId="7855C87C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4 to 5.9 million </w:t>
            </w:r>
          </w:p>
        </w:tc>
        <w:tc>
          <w:tcPr>
            <w:tcW w:w="1202" w:type="dxa"/>
          </w:tcPr>
          <w:p w14:paraId="70D6E9A2" w14:textId="196CD861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 million</w:t>
            </w:r>
          </w:p>
        </w:tc>
        <w:tc>
          <w:tcPr>
            <w:tcW w:w="1348" w:type="dxa"/>
          </w:tcPr>
          <w:p w14:paraId="7FCDDC64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365FD8E7" w14:textId="7933D216" w:rsidTr="005E3863">
        <w:tc>
          <w:tcPr>
            <w:tcW w:w="962" w:type="dxa"/>
          </w:tcPr>
          <w:p w14:paraId="07C439A4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7C93D31F" w14:textId="3DAAE302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Funding for research received from the private sector or donors as a percentage of total income (%)</w:t>
            </w:r>
          </w:p>
        </w:tc>
        <w:tc>
          <w:tcPr>
            <w:tcW w:w="1403" w:type="dxa"/>
          </w:tcPr>
          <w:p w14:paraId="4E17420D" w14:textId="357D13EA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6D4DC06A" w14:textId="1A71C6C3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5ADB9E96" w14:textId="19E2D6A6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4927E0B9" w14:textId="2E514D70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540F90CC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23953858" w14:textId="7432D738" w:rsidTr="005E3863">
        <w:tc>
          <w:tcPr>
            <w:tcW w:w="962" w:type="dxa"/>
          </w:tcPr>
          <w:p w14:paraId="1610EBCA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1E928387" w14:textId="77C66103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R&amp;D staff as a percentage of total no. of staff</w:t>
            </w:r>
          </w:p>
        </w:tc>
        <w:tc>
          <w:tcPr>
            <w:tcW w:w="1403" w:type="dxa"/>
          </w:tcPr>
          <w:p w14:paraId="75CC950F" w14:textId="71701A04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80% and over</w:t>
            </w:r>
          </w:p>
        </w:tc>
        <w:tc>
          <w:tcPr>
            <w:tcW w:w="1250" w:type="dxa"/>
          </w:tcPr>
          <w:p w14:paraId="447F5826" w14:textId="74A2FD6B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60% to 79%</w:t>
            </w:r>
          </w:p>
        </w:tc>
        <w:tc>
          <w:tcPr>
            <w:tcW w:w="1253" w:type="dxa"/>
          </w:tcPr>
          <w:p w14:paraId="6465770E" w14:textId="2BE0D65A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40% to 59%</w:t>
            </w:r>
          </w:p>
        </w:tc>
        <w:tc>
          <w:tcPr>
            <w:tcW w:w="1202" w:type="dxa"/>
          </w:tcPr>
          <w:p w14:paraId="7F2A6694" w14:textId="6B8C047F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39%</w:t>
            </w:r>
          </w:p>
        </w:tc>
        <w:tc>
          <w:tcPr>
            <w:tcW w:w="1348" w:type="dxa"/>
          </w:tcPr>
          <w:p w14:paraId="5D777BE0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00099067" w14:textId="4BD81605" w:rsidTr="005E3863">
        <w:tc>
          <w:tcPr>
            <w:tcW w:w="962" w:type="dxa"/>
          </w:tcPr>
          <w:p w14:paraId="769B598A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40C6FFBD" w14:textId="6FA357E2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>No. of publications in Scopus indexed journals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over the last five years</w:t>
            </w:r>
          </w:p>
        </w:tc>
        <w:tc>
          <w:tcPr>
            <w:tcW w:w="1403" w:type="dxa"/>
          </w:tcPr>
          <w:p w14:paraId="2D4DD233" w14:textId="50DFAEE3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1D85AE85" w14:textId="68EBBAAE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2C84DC70" w14:textId="748A850C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70D79879" w14:textId="011F18FF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3BD188E5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733EC5A4" w14:textId="707D932D" w:rsidTr="005E3863">
        <w:tc>
          <w:tcPr>
            <w:tcW w:w="962" w:type="dxa"/>
          </w:tcPr>
          <w:p w14:paraId="09F57F7C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2A287724" w14:textId="1FACDBAA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403" w:type="dxa"/>
          </w:tcPr>
          <w:p w14:paraId="6D6F5EF6" w14:textId="5214CC5A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649AE48C" w14:textId="5C1C3250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253EBF54" w14:textId="15FD8FF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40710E21" w14:textId="04B18809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1C842B52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55C2173C" w14:textId="157EB9F0" w:rsidTr="005E3863">
        <w:tc>
          <w:tcPr>
            <w:tcW w:w="962" w:type="dxa"/>
          </w:tcPr>
          <w:p w14:paraId="4A311366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57C1FC68" w14:textId="086FE8C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patents or plant breeders’ rights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403" w:type="dxa"/>
          </w:tcPr>
          <w:p w14:paraId="47FCFF24" w14:textId="69D678DE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4FD4EE5B" w14:textId="50780FB9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36C8F093" w14:textId="7F20411C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149D8DAF" w14:textId="1A33A8F0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39AFFB2A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30C90BAA" w14:textId="77777777" w:rsidTr="005E3863">
        <w:tc>
          <w:tcPr>
            <w:tcW w:w="962" w:type="dxa"/>
          </w:tcPr>
          <w:p w14:paraId="3BAAB9DC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1FA8FC46" w14:textId="5B526568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Trademark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applications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during the year</w:t>
            </w:r>
          </w:p>
        </w:tc>
        <w:tc>
          <w:tcPr>
            <w:tcW w:w="1403" w:type="dxa"/>
          </w:tcPr>
          <w:p w14:paraId="30E2CA9E" w14:textId="46DA0EF1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0783EA4A" w14:textId="367C0094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6ABFD905" w14:textId="4E2EFD1D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5CF5813C" w14:textId="7BB12915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516BD4A1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322A6" w:rsidRPr="00BF2725" w14:paraId="444530F1" w14:textId="77777777" w:rsidTr="005E3863">
        <w:tc>
          <w:tcPr>
            <w:tcW w:w="962" w:type="dxa"/>
          </w:tcPr>
          <w:p w14:paraId="3AD55F44" w14:textId="77777777" w:rsidR="00E322A6" w:rsidRPr="00BF2725" w:rsidRDefault="00E322A6" w:rsidP="00E322A6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26B49051" w14:textId="062F2C4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 w:rsidRPr="00BF2725">
              <w:rPr>
                <w:rFonts w:ascii="Calibri" w:hAnsi="Calibri" w:cs="Calibri"/>
                <w:sz w:val="20"/>
                <w:szCs w:val="20"/>
              </w:rPr>
              <w:t xml:space="preserve">No. of </w:t>
            </w:r>
            <w:r>
              <w:rPr>
                <w:rFonts w:ascii="Calibri" w:hAnsi="Calibri" w:cs="Calibri"/>
                <w:sz w:val="20"/>
                <w:szCs w:val="20"/>
              </w:rPr>
              <w:t>Trademarks</w:t>
            </w:r>
            <w:r w:rsidRPr="00BF2725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BF2725">
              <w:rPr>
                <w:rFonts w:ascii="Calibri" w:hAnsi="Calibri" w:cs="Calibri"/>
                <w:b/>
                <w:bCs/>
                <w:sz w:val="20"/>
                <w:szCs w:val="20"/>
              </w:rPr>
              <w:t>granted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over the last twenty (20) years</w:t>
            </w:r>
          </w:p>
        </w:tc>
        <w:tc>
          <w:tcPr>
            <w:tcW w:w="1403" w:type="dxa"/>
          </w:tcPr>
          <w:p w14:paraId="78113A61" w14:textId="560E9D50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and over</w:t>
            </w:r>
          </w:p>
        </w:tc>
        <w:tc>
          <w:tcPr>
            <w:tcW w:w="1250" w:type="dxa"/>
          </w:tcPr>
          <w:p w14:paraId="47F99BF7" w14:textId="09B5F975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</w:t>
            </w:r>
          </w:p>
        </w:tc>
        <w:tc>
          <w:tcPr>
            <w:tcW w:w="1253" w:type="dxa"/>
          </w:tcPr>
          <w:p w14:paraId="4DE12EF7" w14:textId="252FA67E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</w:t>
            </w:r>
          </w:p>
        </w:tc>
        <w:tc>
          <w:tcPr>
            <w:tcW w:w="1202" w:type="dxa"/>
          </w:tcPr>
          <w:p w14:paraId="52D3AA92" w14:textId="3012F0F6" w:rsidR="00E322A6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</w:t>
            </w:r>
          </w:p>
        </w:tc>
        <w:tc>
          <w:tcPr>
            <w:tcW w:w="1348" w:type="dxa"/>
          </w:tcPr>
          <w:p w14:paraId="1D439203" w14:textId="77777777" w:rsidR="00E322A6" w:rsidRPr="00BF2725" w:rsidRDefault="00E322A6" w:rsidP="00E322A6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573F" w:rsidRPr="00BF2725" w14:paraId="0D7B23A9" w14:textId="2F433EF8" w:rsidTr="005E3863">
        <w:tc>
          <w:tcPr>
            <w:tcW w:w="962" w:type="dxa"/>
          </w:tcPr>
          <w:p w14:paraId="12023EDA" w14:textId="77777777" w:rsidR="0092573F" w:rsidRPr="00BF2725" w:rsidRDefault="0092573F" w:rsidP="0092573F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7B31F3CE" w14:textId="0EF43AE4" w:rsidR="0092573F" w:rsidRPr="00BF2725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No. of ongoing or completed </w:t>
            </w:r>
            <w:r w:rsidRPr="008D22EF">
              <w:rPr>
                <w:rFonts w:ascii="Calibri" w:hAnsi="Calibri" w:cs="Calibri"/>
                <w:b/>
                <w:bCs/>
                <w:sz w:val="20"/>
                <w:szCs w:val="20"/>
              </w:rPr>
              <w:t>Collaborative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Programmes or Projects involving the private sector over the last five (years).</w:t>
            </w:r>
          </w:p>
        </w:tc>
        <w:tc>
          <w:tcPr>
            <w:tcW w:w="1403" w:type="dxa"/>
          </w:tcPr>
          <w:p w14:paraId="46631208" w14:textId="6EC342CE" w:rsidR="0092573F" w:rsidRPr="0092573F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8 and over</w:t>
            </w:r>
          </w:p>
        </w:tc>
        <w:tc>
          <w:tcPr>
            <w:tcW w:w="1250" w:type="dxa"/>
          </w:tcPr>
          <w:p w14:paraId="61B7A1D5" w14:textId="4201CE27" w:rsidR="0092573F" w:rsidRPr="0092573F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6 to 7</w:t>
            </w:r>
          </w:p>
        </w:tc>
        <w:tc>
          <w:tcPr>
            <w:tcW w:w="1253" w:type="dxa"/>
          </w:tcPr>
          <w:p w14:paraId="5CC85BEB" w14:textId="783C815E" w:rsidR="0092573F" w:rsidRPr="0092573F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4 to 5</w:t>
            </w:r>
          </w:p>
        </w:tc>
        <w:tc>
          <w:tcPr>
            <w:tcW w:w="1202" w:type="dxa"/>
          </w:tcPr>
          <w:p w14:paraId="76834BFB" w14:textId="359385A9" w:rsidR="0092573F" w:rsidRPr="0092573F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  <w:r w:rsidRPr="0092573F">
              <w:rPr>
                <w:rFonts w:ascii="Calibri" w:hAnsi="Calibri" w:cs="Calibri"/>
                <w:sz w:val="20"/>
                <w:szCs w:val="20"/>
              </w:rPr>
              <w:t>0 to 3</w:t>
            </w:r>
          </w:p>
        </w:tc>
        <w:tc>
          <w:tcPr>
            <w:tcW w:w="1348" w:type="dxa"/>
          </w:tcPr>
          <w:p w14:paraId="41D37939" w14:textId="77777777" w:rsidR="0092573F" w:rsidRPr="00BF2725" w:rsidRDefault="0092573F" w:rsidP="0092573F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E2905" w:rsidRPr="00BF2725" w14:paraId="4D192D40" w14:textId="77777777" w:rsidTr="0092573F">
        <w:trPr>
          <w:trHeight w:val="390"/>
        </w:trPr>
        <w:tc>
          <w:tcPr>
            <w:tcW w:w="962" w:type="dxa"/>
          </w:tcPr>
          <w:p w14:paraId="70E31C52" w14:textId="77777777" w:rsidR="00FE2905" w:rsidRPr="00BF2725" w:rsidRDefault="00FE2905" w:rsidP="00FE2905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53C27431" w14:textId="1A4A3E15" w:rsidR="00FE290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Investments in ICT  (Kshs)</w:t>
            </w:r>
          </w:p>
        </w:tc>
        <w:tc>
          <w:tcPr>
            <w:tcW w:w="1403" w:type="dxa"/>
          </w:tcPr>
          <w:p w14:paraId="65F0661F" w14:textId="3F39E38D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80 million and over</w:t>
            </w:r>
          </w:p>
        </w:tc>
        <w:tc>
          <w:tcPr>
            <w:tcW w:w="1250" w:type="dxa"/>
          </w:tcPr>
          <w:p w14:paraId="528AA9CC" w14:textId="14641C85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60 to 79 million</w:t>
            </w:r>
          </w:p>
        </w:tc>
        <w:tc>
          <w:tcPr>
            <w:tcW w:w="1253" w:type="dxa"/>
          </w:tcPr>
          <w:p w14:paraId="2CA0DE96" w14:textId="3A61D1E6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40 to 59 million</w:t>
            </w:r>
          </w:p>
        </w:tc>
        <w:tc>
          <w:tcPr>
            <w:tcW w:w="1202" w:type="dxa"/>
          </w:tcPr>
          <w:p w14:paraId="3287F46A" w14:textId="44355779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Below 39 million</w:t>
            </w:r>
          </w:p>
        </w:tc>
        <w:tc>
          <w:tcPr>
            <w:tcW w:w="1348" w:type="dxa"/>
          </w:tcPr>
          <w:p w14:paraId="24B84AC5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E2905" w:rsidRPr="00BF2725" w14:paraId="22CE6956" w14:textId="77777777" w:rsidTr="005E3863">
        <w:tc>
          <w:tcPr>
            <w:tcW w:w="962" w:type="dxa"/>
          </w:tcPr>
          <w:p w14:paraId="0B7D04F9" w14:textId="77777777" w:rsidR="00FE2905" w:rsidRPr="00BF2725" w:rsidRDefault="00FE2905" w:rsidP="00FE2905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56347562" w14:textId="041DFA63" w:rsidR="00FE290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Key policies developed and implemented</w:t>
            </w:r>
          </w:p>
        </w:tc>
        <w:tc>
          <w:tcPr>
            <w:tcW w:w="1403" w:type="dxa"/>
          </w:tcPr>
          <w:p w14:paraId="358821E5" w14:textId="5B078E12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IP, Research, Research security, and STI Strategy</w:t>
            </w:r>
          </w:p>
        </w:tc>
        <w:tc>
          <w:tcPr>
            <w:tcW w:w="1250" w:type="dxa"/>
          </w:tcPr>
          <w:p w14:paraId="42891A3E" w14:textId="7392E432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IP, Research, and STI Strategy</w:t>
            </w:r>
          </w:p>
        </w:tc>
        <w:tc>
          <w:tcPr>
            <w:tcW w:w="1253" w:type="dxa"/>
          </w:tcPr>
          <w:p w14:paraId="20C0A460" w14:textId="747A423E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IP and STI Strategy</w:t>
            </w:r>
          </w:p>
        </w:tc>
        <w:tc>
          <w:tcPr>
            <w:tcW w:w="1202" w:type="dxa"/>
          </w:tcPr>
          <w:p w14:paraId="196EC747" w14:textId="2648B721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STI Strategy</w:t>
            </w:r>
          </w:p>
        </w:tc>
        <w:tc>
          <w:tcPr>
            <w:tcW w:w="1348" w:type="dxa"/>
          </w:tcPr>
          <w:p w14:paraId="49DF9E72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E2905" w:rsidRPr="00BF2725" w14:paraId="7F1A46C3" w14:textId="77777777" w:rsidTr="005E3863">
        <w:tc>
          <w:tcPr>
            <w:tcW w:w="962" w:type="dxa"/>
          </w:tcPr>
          <w:p w14:paraId="47A3FD7A" w14:textId="77777777" w:rsidR="00FE2905" w:rsidRPr="00BF2725" w:rsidRDefault="00FE2905" w:rsidP="00FE2905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79401EF0" w14:textId="0D1B5E37" w:rsidR="00FE290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For regulatory agencies: No. of agencies regulated during the year</w:t>
            </w:r>
          </w:p>
        </w:tc>
        <w:tc>
          <w:tcPr>
            <w:tcW w:w="1403" w:type="dxa"/>
          </w:tcPr>
          <w:p w14:paraId="2BEFD36D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0" w:type="dxa"/>
          </w:tcPr>
          <w:p w14:paraId="2A8EC85A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53" w:type="dxa"/>
          </w:tcPr>
          <w:p w14:paraId="42A8F0AC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202" w:type="dxa"/>
          </w:tcPr>
          <w:p w14:paraId="6625D75D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48" w:type="dxa"/>
          </w:tcPr>
          <w:p w14:paraId="54C405AB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FE2905" w:rsidRPr="00BF2725" w14:paraId="110E731C" w14:textId="77777777" w:rsidTr="005E3863">
        <w:tc>
          <w:tcPr>
            <w:tcW w:w="962" w:type="dxa"/>
          </w:tcPr>
          <w:p w14:paraId="53ED5DA0" w14:textId="7CC4C916" w:rsidR="00FE2905" w:rsidRPr="00BF2725" w:rsidRDefault="00FE2905" w:rsidP="00FE2905">
            <w:pPr>
              <w:pStyle w:val="ListParagraph"/>
              <w:numPr>
                <w:ilvl w:val="0"/>
                <w:numId w:val="34"/>
              </w:numPr>
              <w:ind w:right="-39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6752" w:type="dxa"/>
          </w:tcPr>
          <w:p w14:paraId="542DA009" w14:textId="4BF0CAB0" w:rsidR="00FE290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03" w:type="dxa"/>
          </w:tcPr>
          <w:p w14:paraId="75615C19" w14:textId="3BA1F71A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8 to 10</w:t>
            </w:r>
          </w:p>
        </w:tc>
        <w:tc>
          <w:tcPr>
            <w:tcW w:w="1250" w:type="dxa"/>
          </w:tcPr>
          <w:p w14:paraId="33171B53" w14:textId="4F916C59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6 to 7.9</w:t>
            </w:r>
          </w:p>
        </w:tc>
        <w:tc>
          <w:tcPr>
            <w:tcW w:w="1253" w:type="dxa"/>
          </w:tcPr>
          <w:p w14:paraId="18801CE4" w14:textId="18F66C40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4 to 5.9</w:t>
            </w:r>
          </w:p>
        </w:tc>
        <w:tc>
          <w:tcPr>
            <w:tcW w:w="1202" w:type="dxa"/>
          </w:tcPr>
          <w:p w14:paraId="05E11339" w14:textId="40A3858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0 to 3.9</w:t>
            </w:r>
          </w:p>
        </w:tc>
        <w:tc>
          <w:tcPr>
            <w:tcW w:w="1348" w:type="dxa"/>
          </w:tcPr>
          <w:p w14:paraId="26AB349F" w14:textId="77777777" w:rsidR="00FE2905" w:rsidRPr="00BF2725" w:rsidRDefault="00FE2905" w:rsidP="00FE2905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33B9B6CD" w14:textId="295F1749" w:rsidR="00A67EC2" w:rsidRDefault="00684CFA">
      <w:pPr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0CACEBF" wp14:editId="792C9C01">
            <wp:simplePos x="0" y="0"/>
            <wp:positionH relativeFrom="column">
              <wp:posOffset>4991299</wp:posOffset>
            </wp:positionH>
            <wp:positionV relativeFrom="paragraph">
              <wp:posOffset>118714</wp:posOffset>
            </wp:positionV>
            <wp:extent cx="4398962" cy="2474417"/>
            <wp:effectExtent l="0" t="0" r="1905" b="2540"/>
            <wp:wrapNone/>
            <wp:docPr id="3603007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300735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962" cy="2474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9EB38" w14:textId="47552AFD" w:rsidR="00A67EC2" w:rsidRDefault="00A67EC2">
      <w:pPr>
        <w:rPr>
          <w:rFonts w:ascii="Calibri" w:hAnsi="Calibri" w:cs="Calibri"/>
        </w:rPr>
      </w:pPr>
    </w:p>
    <w:p w14:paraId="0497273B" w14:textId="2AD69EAD" w:rsidR="00A67EC2" w:rsidRDefault="00A67EC2">
      <w:pPr>
        <w:rPr>
          <w:rFonts w:ascii="Calibri" w:hAnsi="Calibri" w:cs="Calibri"/>
        </w:rPr>
      </w:pPr>
    </w:p>
    <w:p w14:paraId="19A7AB8A" w14:textId="77777777" w:rsidR="00D90DE3" w:rsidRDefault="00D90DE3">
      <w:pPr>
        <w:rPr>
          <w:rFonts w:ascii="Calibri" w:hAnsi="Calibri" w:cs="Calibri"/>
        </w:rPr>
      </w:pPr>
    </w:p>
    <w:p w14:paraId="700CD5A1" w14:textId="77777777" w:rsidR="00D90DE3" w:rsidRDefault="00D90DE3">
      <w:pPr>
        <w:rPr>
          <w:rFonts w:ascii="Calibri" w:hAnsi="Calibri" w:cs="Calibri"/>
        </w:rPr>
      </w:pPr>
    </w:p>
    <w:p w14:paraId="59872BBC" w14:textId="77777777" w:rsidR="00D90DE3" w:rsidRDefault="00D90DE3">
      <w:pPr>
        <w:rPr>
          <w:rFonts w:ascii="Calibri" w:hAnsi="Calibri" w:cs="Calibri"/>
        </w:rPr>
      </w:pPr>
    </w:p>
    <w:p w14:paraId="42EB0BDC" w14:textId="77777777" w:rsidR="00A67EC2" w:rsidRDefault="00A67EC2">
      <w:pPr>
        <w:rPr>
          <w:rFonts w:ascii="Calibri" w:hAnsi="Calibri" w:cs="Calibri"/>
        </w:rPr>
      </w:pPr>
    </w:p>
    <w:p w14:paraId="6A2C2565" w14:textId="77777777" w:rsidR="00A67EC2" w:rsidRDefault="00A67EC2">
      <w:pPr>
        <w:rPr>
          <w:rFonts w:ascii="Calibri" w:hAnsi="Calibri" w:cs="Calibri"/>
        </w:rPr>
      </w:pPr>
    </w:p>
    <w:p w14:paraId="41ACBF8A" w14:textId="56321A7B" w:rsidR="004E2134" w:rsidRPr="00BF2725" w:rsidRDefault="004E2134" w:rsidP="00194ABA">
      <w:pPr>
        <w:tabs>
          <w:tab w:val="left" w:pos="7970"/>
        </w:tabs>
        <w:jc w:val="both"/>
        <w:rPr>
          <w:rFonts w:ascii="Calibri" w:hAnsi="Calibri" w:cs="Calibri"/>
          <w:b/>
          <w:bCs/>
          <w:sz w:val="24"/>
          <w:szCs w:val="24"/>
          <w:u w:val="single"/>
        </w:rPr>
      </w:pP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Annex 4: The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Q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uintuple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H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elix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I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nnovation or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P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artnership </w:t>
      </w:r>
      <w:r w:rsidR="001F29CB">
        <w:rPr>
          <w:rFonts w:ascii="Calibri" w:hAnsi="Calibri" w:cs="Calibri"/>
          <w:b/>
          <w:bCs/>
          <w:sz w:val="24"/>
          <w:szCs w:val="24"/>
          <w:u w:val="single"/>
        </w:rPr>
        <w:t>M</w:t>
      </w:r>
      <w:r w:rsidRPr="00BF2725">
        <w:rPr>
          <w:rFonts w:ascii="Calibri" w:hAnsi="Calibri" w:cs="Calibri"/>
          <w:b/>
          <w:bCs/>
          <w:sz w:val="24"/>
          <w:szCs w:val="24"/>
          <w:u w:val="single"/>
        </w:rPr>
        <w:t xml:space="preserve">odel </w:t>
      </w:r>
    </w:p>
    <w:p w14:paraId="7C5720E6" w14:textId="77777777" w:rsidR="00F532E8" w:rsidRDefault="004E2134" w:rsidP="00194ABA">
      <w:pPr>
        <w:tabs>
          <w:tab w:val="left" w:pos="7970"/>
        </w:tabs>
        <w:jc w:val="both"/>
        <w:rPr>
          <w:rFonts w:ascii="Calibri" w:hAnsi="Calibri" w:cs="Calibri"/>
        </w:rPr>
      </w:pPr>
      <w:r w:rsidRPr="00157D19">
        <w:rPr>
          <w:rFonts w:ascii="Calibri" w:hAnsi="Calibri" w:cs="Calibri"/>
        </w:rPr>
        <w:t xml:space="preserve">The quintuple helix </w:t>
      </w:r>
      <w:r>
        <w:rPr>
          <w:rFonts w:ascii="Calibri" w:hAnsi="Calibri" w:cs="Calibri"/>
        </w:rPr>
        <w:t xml:space="preserve">innovation or partnership model represents the interaction between the (i) </w:t>
      </w:r>
      <w:r w:rsidRPr="00DC2413">
        <w:rPr>
          <w:rFonts w:ascii="Calibri" w:hAnsi="Calibri" w:cs="Calibri"/>
          <w:b/>
          <w:bCs/>
        </w:rPr>
        <w:t>academia</w:t>
      </w:r>
      <w:r w:rsidRPr="00157D19">
        <w:rPr>
          <w:rFonts w:ascii="Calibri" w:hAnsi="Calibri" w:cs="Calibri"/>
        </w:rPr>
        <w:t xml:space="preserve"> (the </w:t>
      </w:r>
      <w:r w:rsidRPr="00DC2413">
        <w:rPr>
          <w:rFonts w:ascii="Calibri" w:hAnsi="Calibri" w:cs="Calibri"/>
        </w:rPr>
        <w:t>university</w:t>
      </w:r>
      <w:r>
        <w:rPr>
          <w:rFonts w:ascii="Calibri" w:hAnsi="Calibri" w:cs="Calibri"/>
        </w:rPr>
        <w:t xml:space="preserve"> or higher education institutions</w:t>
      </w:r>
      <w:r w:rsidRPr="00157D19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referred to as the education subsystem</w:t>
      </w:r>
      <w:r w:rsidRPr="00157D19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</w:t>
      </w:r>
      <w:r w:rsidRPr="00157D19">
        <w:rPr>
          <w:rFonts w:ascii="Calibri" w:hAnsi="Calibri" w:cs="Calibri"/>
        </w:rPr>
        <w:t> </w:t>
      </w:r>
      <w:r>
        <w:rPr>
          <w:rFonts w:ascii="Calibri" w:hAnsi="Calibri" w:cs="Calibri"/>
        </w:rPr>
        <w:t xml:space="preserve">(ii) </w:t>
      </w:r>
      <w:r w:rsidRPr="00DC2413">
        <w:rPr>
          <w:rFonts w:ascii="Calibri" w:hAnsi="Calibri" w:cs="Calibri"/>
          <w:b/>
          <w:bCs/>
        </w:rPr>
        <w:t>industry</w:t>
      </w:r>
      <w:r>
        <w:rPr>
          <w:rFonts w:ascii="Calibri" w:hAnsi="Calibri" w:cs="Calibri"/>
        </w:rPr>
        <w:t xml:space="preserve"> referred to as the economic subsystem,</w:t>
      </w:r>
      <w:r w:rsidRPr="00157D19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(iii) </w:t>
      </w:r>
      <w:r w:rsidRPr="00DC2413">
        <w:rPr>
          <w:rFonts w:ascii="Calibri" w:hAnsi="Calibri" w:cs="Calibri"/>
          <w:b/>
          <w:bCs/>
        </w:rPr>
        <w:t>government</w:t>
      </w:r>
      <w:r>
        <w:rPr>
          <w:rFonts w:ascii="Calibri" w:hAnsi="Calibri" w:cs="Calibri"/>
        </w:rPr>
        <w:t xml:space="preserve"> referred to as the political subsystem</w:t>
      </w:r>
      <w:r w:rsidRPr="00157D19">
        <w:rPr>
          <w:rFonts w:ascii="Calibri" w:hAnsi="Calibri" w:cs="Calibri"/>
        </w:rPr>
        <w:t xml:space="preserve">, </w:t>
      </w:r>
      <w:r>
        <w:rPr>
          <w:rFonts w:ascii="Calibri" w:hAnsi="Calibri" w:cs="Calibri"/>
        </w:rPr>
        <w:t xml:space="preserve">(iv) </w:t>
      </w:r>
      <w:r w:rsidRPr="00DC2413">
        <w:rPr>
          <w:rFonts w:ascii="Calibri" w:hAnsi="Calibri" w:cs="Calibri"/>
          <w:b/>
          <w:bCs/>
        </w:rPr>
        <w:t>civil society/publics</w:t>
      </w:r>
      <w:r>
        <w:rPr>
          <w:rFonts w:ascii="Calibri" w:hAnsi="Calibri" w:cs="Calibri"/>
        </w:rPr>
        <w:t xml:space="preserve"> referred to as the public/culture subsystem , and (v) </w:t>
      </w:r>
      <w:r w:rsidRPr="004E2134">
        <w:rPr>
          <w:rFonts w:ascii="Calibri" w:hAnsi="Calibri" w:cs="Calibri"/>
          <w:b/>
          <w:bCs/>
        </w:rPr>
        <w:t>environment</w:t>
      </w:r>
      <w:r>
        <w:rPr>
          <w:rFonts w:ascii="Calibri" w:hAnsi="Calibri" w:cs="Calibri"/>
        </w:rPr>
        <w:t xml:space="preserve"> referred to as the natural environment subsystem, aimed at </w:t>
      </w:r>
      <w:r w:rsidRPr="00157D19">
        <w:rPr>
          <w:rFonts w:ascii="Calibri" w:hAnsi="Calibri" w:cs="Calibri"/>
        </w:rPr>
        <w:t>foster</w:t>
      </w:r>
      <w:r>
        <w:rPr>
          <w:rFonts w:ascii="Calibri" w:hAnsi="Calibri" w:cs="Calibri"/>
        </w:rPr>
        <w:t>ing holistic</w:t>
      </w:r>
      <w:r w:rsidRPr="00157D19">
        <w:rPr>
          <w:rFonts w:ascii="Calibri" w:hAnsi="Calibri" w:cs="Calibri"/>
        </w:rPr>
        <w:t xml:space="preserve"> social</w:t>
      </w:r>
      <w:r>
        <w:rPr>
          <w:rFonts w:ascii="Calibri" w:hAnsi="Calibri" w:cs="Calibri"/>
        </w:rPr>
        <w:t xml:space="preserve">-economic </w:t>
      </w:r>
      <w:r w:rsidRPr="00157D19">
        <w:rPr>
          <w:rFonts w:ascii="Calibri" w:hAnsi="Calibri" w:cs="Calibri"/>
        </w:rPr>
        <w:t>development</w:t>
      </w:r>
      <w:r>
        <w:rPr>
          <w:rFonts w:ascii="Calibri" w:hAnsi="Calibri" w:cs="Calibri"/>
        </w:rPr>
        <w:t xml:space="preserve"> and security in </w:t>
      </w:r>
      <w:r w:rsidRPr="00157D19">
        <w:rPr>
          <w:rFonts w:ascii="Calibri" w:hAnsi="Calibri" w:cs="Calibri"/>
        </w:rPr>
        <w:t>a</w:t>
      </w:r>
      <w:r>
        <w:rPr>
          <w:rFonts w:ascii="Calibri" w:hAnsi="Calibri" w:cs="Calibri"/>
        </w:rPr>
        <w:t xml:space="preserve"> </w:t>
      </w:r>
      <w:r w:rsidRPr="00157D19">
        <w:rPr>
          <w:rFonts w:ascii="Calibri" w:hAnsi="Calibri" w:cs="Calibri"/>
        </w:rPr>
        <w:t> </w:t>
      </w:r>
      <w:r w:rsidRPr="00DC2413">
        <w:rPr>
          <w:rFonts w:ascii="Calibri" w:hAnsi="Calibri" w:cs="Calibri"/>
        </w:rPr>
        <w:t>knowledge economy</w:t>
      </w:r>
      <w:r w:rsidRPr="00157D19">
        <w:rPr>
          <w:rFonts w:ascii="Calibri" w:hAnsi="Calibri" w:cs="Calibri"/>
        </w:rPr>
        <w:t> and </w:t>
      </w:r>
      <w:r w:rsidRPr="00DC2413">
        <w:rPr>
          <w:rFonts w:ascii="Calibri" w:hAnsi="Calibri" w:cs="Calibri"/>
        </w:rPr>
        <w:t>knowledge society</w:t>
      </w:r>
      <w:r w:rsidRPr="00157D19">
        <w:rPr>
          <w:rFonts w:ascii="Calibri" w:hAnsi="Calibri" w:cs="Calibri"/>
        </w:rPr>
        <w:t>.</w:t>
      </w:r>
    </w:p>
    <w:p w14:paraId="578C8956" w14:textId="35960EF4" w:rsidR="004E2134" w:rsidRDefault="004E2134" w:rsidP="00194ABA">
      <w:pPr>
        <w:tabs>
          <w:tab w:val="left" w:pos="797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Each of the subsystems has a unique ingredient that is of </w:t>
      </w:r>
      <w:r w:rsidRPr="00157D19">
        <w:rPr>
          <w:rFonts w:ascii="Calibri" w:hAnsi="Calibri" w:cs="Calibri"/>
        </w:rPr>
        <w:t>societal and scientific relevance</w:t>
      </w:r>
      <w:r>
        <w:rPr>
          <w:rFonts w:ascii="Calibri" w:hAnsi="Calibri" w:cs="Calibri"/>
        </w:rPr>
        <w:t xml:space="preserve"> to complement the other subsystems </w:t>
      </w:r>
      <w:r w:rsidRPr="00157D19">
        <w:rPr>
          <w:rFonts w:ascii="Calibri" w:hAnsi="Calibri" w:cs="Calibri"/>
        </w:rPr>
        <w:t>i.e., </w:t>
      </w:r>
      <w:r w:rsidRPr="004E2134">
        <w:rPr>
          <w:rFonts w:ascii="Calibri" w:hAnsi="Calibri" w:cs="Calibri"/>
        </w:rPr>
        <w:t>human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economic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natural capital</w:t>
      </w:r>
      <w:r w:rsidRPr="00157D19">
        <w:rPr>
          <w:rFonts w:ascii="Calibri" w:hAnsi="Calibri" w:cs="Calibri"/>
        </w:rPr>
        <w:t>, </w:t>
      </w:r>
      <w:r w:rsidRPr="004E2134">
        <w:rPr>
          <w:rFonts w:ascii="Calibri" w:hAnsi="Calibri" w:cs="Calibri"/>
        </w:rPr>
        <w:t>social capital</w:t>
      </w:r>
      <w:r>
        <w:rPr>
          <w:rFonts w:ascii="Calibri" w:hAnsi="Calibri" w:cs="Calibri"/>
        </w:rPr>
        <w:t xml:space="preserve">, </w:t>
      </w:r>
      <w:r w:rsidRPr="004E2134">
        <w:rPr>
          <w:rFonts w:ascii="Calibri" w:hAnsi="Calibri" w:cs="Calibri"/>
        </w:rPr>
        <w:t>information capital</w:t>
      </w:r>
      <w:r w:rsidRPr="00157D19">
        <w:rPr>
          <w:rFonts w:ascii="Calibri" w:hAnsi="Calibri" w:cs="Calibri"/>
        </w:rPr>
        <w:t xml:space="preserve">, </w:t>
      </w:r>
      <w:r w:rsidRPr="004E2134">
        <w:rPr>
          <w:rFonts w:ascii="Calibri" w:hAnsi="Calibri" w:cs="Calibri"/>
        </w:rPr>
        <w:t>political and legal capital</w:t>
      </w:r>
      <w:r>
        <w:rPr>
          <w:rFonts w:ascii="Calibri" w:hAnsi="Calibri" w:cs="Calibri"/>
        </w:rPr>
        <w:t xml:space="preserve">. </w:t>
      </w:r>
      <w:r w:rsidRPr="004E2134">
        <w:rPr>
          <w:rFonts w:ascii="Calibri" w:hAnsi="Calibri" w:cs="Calibri"/>
        </w:rPr>
        <w:t xml:space="preserve">The quintuple helix </w:t>
      </w:r>
      <w:r>
        <w:rPr>
          <w:rFonts w:ascii="Calibri" w:hAnsi="Calibri" w:cs="Calibri"/>
        </w:rPr>
        <w:t xml:space="preserve">model brings into focus </w:t>
      </w:r>
      <w:r w:rsidRPr="004E2134">
        <w:rPr>
          <w:rFonts w:ascii="Calibri" w:hAnsi="Calibri" w:cs="Calibri"/>
        </w:rPr>
        <w:t>the quality</w:t>
      </w:r>
      <w:r>
        <w:rPr>
          <w:rFonts w:ascii="Calibri" w:hAnsi="Calibri" w:cs="Calibri"/>
        </w:rPr>
        <w:t xml:space="preserve"> and impact</w:t>
      </w:r>
      <w:r w:rsidRPr="004E2134">
        <w:rPr>
          <w:rFonts w:ascii="Calibri" w:hAnsi="Calibri" w:cs="Calibri"/>
        </w:rPr>
        <w:t xml:space="preserve"> of</w:t>
      </w:r>
      <w:r>
        <w:rPr>
          <w:rFonts w:ascii="Calibri" w:hAnsi="Calibri" w:cs="Calibri"/>
        </w:rPr>
        <w:t xml:space="preserve">: </w:t>
      </w:r>
      <w:r w:rsidRPr="004E2134">
        <w:rPr>
          <w:rFonts w:ascii="Calibri" w:hAnsi="Calibri" w:cs="Calibri"/>
        </w:rPr>
        <w:t>innovation systems;</w:t>
      </w:r>
      <w:r>
        <w:rPr>
          <w:rFonts w:ascii="Calibri" w:hAnsi="Calibri" w:cs="Calibri"/>
        </w:rPr>
        <w:t xml:space="preserve"> </w:t>
      </w:r>
      <w:r w:rsidRPr="004E2134">
        <w:rPr>
          <w:rFonts w:ascii="Calibri" w:hAnsi="Calibri" w:cs="Calibri"/>
        </w:rPr>
        <w:t>international cooperation; forest-based bio</w:t>
      </w:r>
      <w:r>
        <w:rPr>
          <w:rFonts w:ascii="Calibri" w:hAnsi="Calibri" w:cs="Calibri"/>
        </w:rPr>
        <w:t>-</w:t>
      </w:r>
      <w:r w:rsidRPr="004E2134">
        <w:rPr>
          <w:rFonts w:ascii="Calibri" w:hAnsi="Calibri" w:cs="Calibri"/>
        </w:rPr>
        <w:t xml:space="preserve">economies; </w:t>
      </w:r>
      <w:r>
        <w:rPr>
          <w:rFonts w:ascii="Calibri" w:hAnsi="Calibri" w:cs="Calibri"/>
        </w:rPr>
        <w:t xml:space="preserve">ecosystems and green </w:t>
      </w:r>
      <w:r w:rsidRPr="004E2134">
        <w:rPr>
          <w:rFonts w:ascii="Calibri" w:hAnsi="Calibri" w:cs="Calibri"/>
        </w:rPr>
        <w:t>energy</w:t>
      </w:r>
      <w:r>
        <w:rPr>
          <w:rFonts w:ascii="Calibri" w:hAnsi="Calibri" w:cs="Calibri"/>
        </w:rPr>
        <w:t xml:space="preserve"> agenda</w:t>
      </w:r>
      <w:r w:rsidRPr="004E2134">
        <w:rPr>
          <w:rFonts w:ascii="Calibri" w:hAnsi="Calibri" w:cs="Calibri"/>
        </w:rPr>
        <w:t xml:space="preserve">; smart specialization and living labs; climate change, and sustainable development, as well as </w:t>
      </w:r>
      <w:r>
        <w:rPr>
          <w:rFonts w:ascii="Calibri" w:hAnsi="Calibri" w:cs="Calibri"/>
        </w:rPr>
        <w:t>science, technology and</w:t>
      </w:r>
      <w:r w:rsidRPr="004E2134">
        <w:rPr>
          <w:rFonts w:ascii="Calibri" w:hAnsi="Calibri" w:cs="Calibri"/>
        </w:rPr>
        <w:t xml:space="preserve"> innovation diplomacy</w:t>
      </w:r>
      <w:r>
        <w:rPr>
          <w:rFonts w:ascii="Calibri" w:hAnsi="Calibri" w:cs="Calibri"/>
        </w:rPr>
        <w:t>.</w:t>
      </w:r>
    </w:p>
    <w:p w14:paraId="2FC1D6B3" w14:textId="7A6E7FAF" w:rsidR="00C56E0D" w:rsidRDefault="00C56E0D" w:rsidP="00194ABA">
      <w:pPr>
        <w:jc w:val="both"/>
        <w:rPr>
          <w:rFonts w:ascii="Calibri" w:hAnsi="Calibri" w:cs="Calibri"/>
        </w:rPr>
      </w:pPr>
    </w:p>
    <w:p w14:paraId="1DB69632" w14:textId="7C2560D2" w:rsidR="00C56E0D" w:rsidRDefault="00194ABA" w:rsidP="00194ABA">
      <w:pPr>
        <w:jc w:val="both"/>
        <w:rPr>
          <w:rFonts w:ascii="Calibri" w:hAnsi="Calibri" w:cs="Calibr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D7A03E" wp14:editId="3D62A573">
            <wp:simplePos x="0" y="0"/>
            <wp:positionH relativeFrom="column">
              <wp:posOffset>5359400</wp:posOffset>
            </wp:positionH>
            <wp:positionV relativeFrom="paragraph">
              <wp:posOffset>58420</wp:posOffset>
            </wp:positionV>
            <wp:extent cx="3489960" cy="3289300"/>
            <wp:effectExtent l="0" t="0" r="0" b="6350"/>
            <wp:wrapNone/>
            <wp:docPr id="13379858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0B69B91" wp14:editId="0432B89D">
            <wp:simplePos x="0" y="0"/>
            <wp:positionH relativeFrom="column">
              <wp:posOffset>-95250</wp:posOffset>
            </wp:positionH>
            <wp:positionV relativeFrom="paragraph">
              <wp:posOffset>153670</wp:posOffset>
            </wp:positionV>
            <wp:extent cx="5010150" cy="2844979"/>
            <wp:effectExtent l="0" t="0" r="0" b="0"/>
            <wp:wrapNone/>
            <wp:docPr id="1665246860" name="Picture 3" descr="MIM Quintuple Helix Open Innovation Model |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M Quintuple Helix Open Innovation Model | Download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4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78631A" w14:textId="68EFAE08" w:rsidR="00C56E0D" w:rsidRDefault="00C56E0D" w:rsidP="00194ABA">
      <w:pPr>
        <w:jc w:val="both"/>
        <w:rPr>
          <w:rFonts w:ascii="Calibri" w:hAnsi="Calibri" w:cs="Calibri"/>
        </w:rPr>
      </w:pPr>
    </w:p>
    <w:p w14:paraId="027598A5" w14:textId="7D9F4D20" w:rsidR="00C56E0D" w:rsidRDefault="00C56E0D" w:rsidP="00194ABA">
      <w:pPr>
        <w:jc w:val="both"/>
        <w:rPr>
          <w:rFonts w:ascii="Calibri" w:hAnsi="Calibri" w:cs="Calibri"/>
        </w:rPr>
      </w:pPr>
    </w:p>
    <w:p w14:paraId="2BA2704E" w14:textId="01F2B29D" w:rsidR="00C56E0D" w:rsidRDefault="00C56E0D" w:rsidP="00194ABA">
      <w:pPr>
        <w:jc w:val="both"/>
        <w:rPr>
          <w:rFonts w:ascii="Calibri" w:hAnsi="Calibri" w:cs="Calibri"/>
        </w:rPr>
      </w:pPr>
    </w:p>
    <w:sectPr w:rsidR="00C56E0D" w:rsidSect="006E1D41">
      <w:footerReference w:type="defaul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63BED" w14:textId="77777777" w:rsidR="009A0FE5" w:rsidRDefault="009A0FE5" w:rsidP="00C6503C">
      <w:pPr>
        <w:spacing w:after="0" w:line="240" w:lineRule="auto"/>
      </w:pPr>
      <w:r>
        <w:separator/>
      </w:r>
    </w:p>
  </w:endnote>
  <w:endnote w:type="continuationSeparator" w:id="0">
    <w:p w14:paraId="54DC230C" w14:textId="77777777" w:rsidR="009A0FE5" w:rsidRDefault="009A0FE5" w:rsidP="00C65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2380978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E385C6C" w14:textId="0D0A0974" w:rsidR="00A75F0D" w:rsidRDefault="00A75F0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F0954D3" w14:textId="77777777" w:rsidR="00A75F0D" w:rsidRDefault="00A75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600A81" w14:textId="77777777" w:rsidR="009A0FE5" w:rsidRDefault="009A0FE5" w:rsidP="00C6503C">
      <w:pPr>
        <w:spacing w:after="0" w:line="240" w:lineRule="auto"/>
      </w:pPr>
      <w:r>
        <w:separator/>
      </w:r>
    </w:p>
  </w:footnote>
  <w:footnote w:type="continuationSeparator" w:id="0">
    <w:p w14:paraId="4B328EBC" w14:textId="77777777" w:rsidR="009A0FE5" w:rsidRDefault="009A0FE5" w:rsidP="00C650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A40D50"/>
    <w:multiLevelType w:val="hybridMultilevel"/>
    <w:tmpl w:val="72FE0D0E"/>
    <w:lvl w:ilvl="0" w:tplc="2000000F">
      <w:start w:val="1"/>
      <w:numFmt w:val="decimal"/>
      <w:lvlText w:val="%1."/>
      <w:lvlJc w:val="left"/>
      <w:pPr>
        <w:ind w:left="644" w:hanging="360"/>
      </w:p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3213225"/>
    <w:multiLevelType w:val="hybridMultilevel"/>
    <w:tmpl w:val="8EFA8E40"/>
    <w:lvl w:ilvl="0" w:tplc="BA46B77E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 w:themeColor="text1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E2AB9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6A5F6D"/>
    <w:multiLevelType w:val="hybridMultilevel"/>
    <w:tmpl w:val="0E16E3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3B54C0"/>
    <w:multiLevelType w:val="hybridMultilevel"/>
    <w:tmpl w:val="2A3817E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D04F1"/>
    <w:multiLevelType w:val="hybridMultilevel"/>
    <w:tmpl w:val="80B66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F74F34"/>
    <w:multiLevelType w:val="hybridMultilevel"/>
    <w:tmpl w:val="5C06B1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B7907"/>
    <w:multiLevelType w:val="hybridMultilevel"/>
    <w:tmpl w:val="A36A9758"/>
    <w:lvl w:ilvl="0" w:tplc="2000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8" w15:restartNumberingAfterBreak="0">
    <w:nsid w:val="19DE1DCC"/>
    <w:multiLevelType w:val="hybridMultilevel"/>
    <w:tmpl w:val="D2662238"/>
    <w:lvl w:ilvl="0" w:tplc="20000013">
      <w:start w:val="1"/>
      <w:numFmt w:val="upp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14AF6"/>
    <w:multiLevelType w:val="hybridMultilevel"/>
    <w:tmpl w:val="C15EE84C"/>
    <w:lvl w:ilvl="0" w:tplc="FAD8E4B0">
      <w:start w:val="1"/>
      <w:numFmt w:val="lowerRoman"/>
      <w:lvlText w:val="(%1)"/>
      <w:lvlJc w:val="left"/>
      <w:pPr>
        <w:ind w:left="1196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556" w:hanging="360"/>
      </w:pPr>
    </w:lvl>
    <w:lvl w:ilvl="2" w:tplc="2000001B" w:tentative="1">
      <w:start w:val="1"/>
      <w:numFmt w:val="lowerRoman"/>
      <w:lvlText w:val="%3."/>
      <w:lvlJc w:val="right"/>
      <w:pPr>
        <w:ind w:left="2276" w:hanging="180"/>
      </w:pPr>
    </w:lvl>
    <w:lvl w:ilvl="3" w:tplc="2000000F" w:tentative="1">
      <w:start w:val="1"/>
      <w:numFmt w:val="decimal"/>
      <w:lvlText w:val="%4."/>
      <w:lvlJc w:val="left"/>
      <w:pPr>
        <w:ind w:left="2996" w:hanging="360"/>
      </w:pPr>
    </w:lvl>
    <w:lvl w:ilvl="4" w:tplc="20000019" w:tentative="1">
      <w:start w:val="1"/>
      <w:numFmt w:val="lowerLetter"/>
      <w:lvlText w:val="%5."/>
      <w:lvlJc w:val="left"/>
      <w:pPr>
        <w:ind w:left="3716" w:hanging="360"/>
      </w:pPr>
    </w:lvl>
    <w:lvl w:ilvl="5" w:tplc="2000001B" w:tentative="1">
      <w:start w:val="1"/>
      <w:numFmt w:val="lowerRoman"/>
      <w:lvlText w:val="%6."/>
      <w:lvlJc w:val="right"/>
      <w:pPr>
        <w:ind w:left="4436" w:hanging="180"/>
      </w:pPr>
    </w:lvl>
    <w:lvl w:ilvl="6" w:tplc="2000000F" w:tentative="1">
      <w:start w:val="1"/>
      <w:numFmt w:val="decimal"/>
      <w:lvlText w:val="%7."/>
      <w:lvlJc w:val="left"/>
      <w:pPr>
        <w:ind w:left="5156" w:hanging="360"/>
      </w:pPr>
    </w:lvl>
    <w:lvl w:ilvl="7" w:tplc="20000019" w:tentative="1">
      <w:start w:val="1"/>
      <w:numFmt w:val="lowerLetter"/>
      <w:lvlText w:val="%8."/>
      <w:lvlJc w:val="left"/>
      <w:pPr>
        <w:ind w:left="5876" w:hanging="360"/>
      </w:pPr>
    </w:lvl>
    <w:lvl w:ilvl="8" w:tplc="2000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21E3414F"/>
    <w:multiLevelType w:val="hybridMultilevel"/>
    <w:tmpl w:val="55C6E55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E465F"/>
    <w:multiLevelType w:val="hybridMultilevel"/>
    <w:tmpl w:val="B7DE357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3634B"/>
    <w:multiLevelType w:val="hybridMultilevel"/>
    <w:tmpl w:val="E34C988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76C70"/>
    <w:multiLevelType w:val="hybridMultilevel"/>
    <w:tmpl w:val="9B604BB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E43B30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215299"/>
    <w:multiLevelType w:val="hybridMultilevel"/>
    <w:tmpl w:val="878C6D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CB4F3B"/>
    <w:multiLevelType w:val="hybridMultilevel"/>
    <w:tmpl w:val="A928D53E"/>
    <w:lvl w:ilvl="0" w:tplc="20000017">
      <w:start w:val="1"/>
      <w:numFmt w:val="lowerLetter"/>
      <w:lvlText w:val="%1)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4A1C17"/>
    <w:multiLevelType w:val="hybridMultilevel"/>
    <w:tmpl w:val="B6FEA1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BAD6FA8"/>
    <w:multiLevelType w:val="hybridMultilevel"/>
    <w:tmpl w:val="D266223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D166F1"/>
    <w:multiLevelType w:val="hybridMultilevel"/>
    <w:tmpl w:val="DAF80C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76B5A79"/>
    <w:multiLevelType w:val="hybridMultilevel"/>
    <w:tmpl w:val="4DCC051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06625"/>
    <w:multiLevelType w:val="hybridMultilevel"/>
    <w:tmpl w:val="EFF2BD8E"/>
    <w:lvl w:ilvl="0" w:tplc="DF4E4B4C">
      <w:start w:val="1"/>
      <w:numFmt w:val="bullet"/>
      <w:lvlText w:val="•"/>
      <w:lvlJc w:val="left"/>
      <w:pPr>
        <w:ind w:left="853" w:hanging="360"/>
      </w:pPr>
      <w:rPr>
        <w:rFonts w:ascii="Book Antiqua" w:eastAsia="Verdana" w:hAnsi="Book Antiqua" w:cs="Verdana" w:hint="default"/>
      </w:rPr>
    </w:lvl>
    <w:lvl w:ilvl="1" w:tplc="200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22" w15:restartNumberingAfterBreak="0">
    <w:nsid w:val="628A12F2"/>
    <w:multiLevelType w:val="hybridMultilevel"/>
    <w:tmpl w:val="0D10616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222675"/>
    <w:multiLevelType w:val="hybridMultilevel"/>
    <w:tmpl w:val="2C5636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A82876"/>
    <w:multiLevelType w:val="hybridMultilevel"/>
    <w:tmpl w:val="72FE0D0E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A9C3540"/>
    <w:multiLevelType w:val="hybridMultilevel"/>
    <w:tmpl w:val="9B604B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3A7112"/>
    <w:multiLevelType w:val="hybridMultilevel"/>
    <w:tmpl w:val="24D66E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E48D0"/>
    <w:multiLevelType w:val="hybridMultilevel"/>
    <w:tmpl w:val="A2621090"/>
    <w:lvl w:ilvl="0" w:tplc="D624C0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7E31A0"/>
    <w:multiLevelType w:val="hybridMultilevel"/>
    <w:tmpl w:val="03A0930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E2BAE"/>
    <w:multiLevelType w:val="hybridMultilevel"/>
    <w:tmpl w:val="C608C49E"/>
    <w:lvl w:ilvl="0" w:tplc="2000000F">
      <w:start w:val="1"/>
      <w:numFmt w:val="decimal"/>
      <w:lvlText w:val="%1."/>
      <w:lvlJc w:val="left"/>
      <w:pPr>
        <w:ind w:left="786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76171384"/>
    <w:multiLevelType w:val="hybridMultilevel"/>
    <w:tmpl w:val="E9EE1398"/>
    <w:lvl w:ilvl="0" w:tplc="4D4CD36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862A6"/>
    <w:multiLevelType w:val="hybridMultilevel"/>
    <w:tmpl w:val="D2662238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036581"/>
    <w:multiLevelType w:val="hybridMultilevel"/>
    <w:tmpl w:val="A9268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2A2127"/>
    <w:multiLevelType w:val="hybridMultilevel"/>
    <w:tmpl w:val="A26A4700"/>
    <w:lvl w:ilvl="0" w:tplc="1758FD5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entury Gothic" w:eastAsiaTheme="minorEastAsia" w:hAnsi="Century Gothic" w:cstheme="minorBidi"/>
      </w:rPr>
    </w:lvl>
    <w:lvl w:ilvl="1" w:tplc="249267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230C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0252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25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A08A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1C0C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3429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F8B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84097311">
    <w:abstractNumId w:val="3"/>
  </w:num>
  <w:num w:numId="2" w16cid:durableId="1276208089">
    <w:abstractNumId w:val="19"/>
  </w:num>
  <w:num w:numId="3" w16cid:durableId="128862421">
    <w:abstractNumId w:val="23"/>
  </w:num>
  <w:num w:numId="4" w16cid:durableId="333189875">
    <w:abstractNumId w:val="15"/>
  </w:num>
  <w:num w:numId="5" w16cid:durableId="799690726">
    <w:abstractNumId w:val="17"/>
  </w:num>
  <w:num w:numId="6" w16cid:durableId="1215192763">
    <w:abstractNumId w:val="2"/>
  </w:num>
  <w:num w:numId="7" w16cid:durableId="1078788183">
    <w:abstractNumId w:val="27"/>
  </w:num>
  <w:num w:numId="8" w16cid:durableId="1766261827">
    <w:abstractNumId w:val="14"/>
  </w:num>
  <w:num w:numId="9" w16cid:durableId="630483424">
    <w:abstractNumId w:val="5"/>
  </w:num>
  <w:num w:numId="10" w16cid:durableId="1206793364">
    <w:abstractNumId w:val="32"/>
  </w:num>
  <w:num w:numId="11" w16cid:durableId="975648808">
    <w:abstractNumId w:val="8"/>
  </w:num>
  <w:num w:numId="12" w16cid:durableId="271402197">
    <w:abstractNumId w:val="29"/>
  </w:num>
  <w:num w:numId="13" w16cid:durableId="5134996">
    <w:abstractNumId w:val="10"/>
  </w:num>
  <w:num w:numId="14" w16cid:durableId="978074546">
    <w:abstractNumId w:val="31"/>
  </w:num>
  <w:num w:numId="15" w16cid:durableId="94980699">
    <w:abstractNumId w:val="7"/>
  </w:num>
  <w:num w:numId="16" w16cid:durableId="1526478750">
    <w:abstractNumId w:val="21"/>
  </w:num>
  <w:num w:numId="17" w16cid:durableId="194661651">
    <w:abstractNumId w:val="6"/>
  </w:num>
  <w:num w:numId="18" w16cid:durableId="404304252">
    <w:abstractNumId w:val="12"/>
  </w:num>
  <w:num w:numId="19" w16cid:durableId="516313940">
    <w:abstractNumId w:val="0"/>
  </w:num>
  <w:num w:numId="20" w16cid:durableId="1453015220">
    <w:abstractNumId w:val="26"/>
  </w:num>
  <w:num w:numId="21" w16cid:durableId="2007317553">
    <w:abstractNumId w:val="22"/>
  </w:num>
  <w:num w:numId="22" w16cid:durableId="1576545787">
    <w:abstractNumId w:val="11"/>
  </w:num>
  <w:num w:numId="23" w16cid:durableId="218827252">
    <w:abstractNumId w:val="4"/>
  </w:num>
  <w:num w:numId="24" w16cid:durableId="1427077750">
    <w:abstractNumId w:val="20"/>
  </w:num>
  <w:num w:numId="25" w16cid:durableId="1327636097">
    <w:abstractNumId w:val="28"/>
  </w:num>
  <w:num w:numId="26" w16cid:durableId="1162163861">
    <w:abstractNumId w:val="16"/>
  </w:num>
  <w:num w:numId="27" w16cid:durableId="1368677535">
    <w:abstractNumId w:val="33"/>
  </w:num>
  <w:num w:numId="28" w16cid:durableId="409162326">
    <w:abstractNumId w:val="9"/>
  </w:num>
  <w:num w:numId="29" w16cid:durableId="1229026815">
    <w:abstractNumId w:val="1"/>
  </w:num>
  <w:num w:numId="30" w16cid:durableId="350571749">
    <w:abstractNumId w:val="13"/>
  </w:num>
  <w:num w:numId="31" w16cid:durableId="1593119992">
    <w:abstractNumId w:val="30"/>
  </w:num>
  <w:num w:numId="32" w16cid:durableId="1853689556">
    <w:abstractNumId w:val="24"/>
  </w:num>
  <w:num w:numId="33" w16cid:durableId="1483540637">
    <w:abstractNumId w:val="18"/>
  </w:num>
  <w:num w:numId="34" w16cid:durableId="6183444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E7C"/>
    <w:rsid w:val="000011A9"/>
    <w:rsid w:val="000013CB"/>
    <w:rsid w:val="000030FB"/>
    <w:rsid w:val="00006078"/>
    <w:rsid w:val="00006D2A"/>
    <w:rsid w:val="000077CC"/>
    <w:rsid w:val="00021AFA"/>
    <w:rsid w:val="00026684"/>
    <w:rsid w:val="00026942"/>
    <w:rsid w:val="000303FE"/>
    <w:rsid w:val="00030A25"/>
    <w:rsid w:val="00032EDF"/>
    <w:rsid w:val="000364FC"/>
    <w:rsid w:val="00045987"/>
    <w:rsid w:val="000469DF"/>
    <w:rsid w:val="00047D97"/>
    <w:rsid w:val="00047D9F"/>
    <w:rsid w:val="00056978"/>
    <w:rsid w:val="00061754"/>
    <w:rsid w:val="00070201"/>
    <w:rsid w:val="000726FF"/>
    <w:rsid w:val="000739AB"/>
    <w:rsid w:val="000773DD"/>
    <w:rsid w:val="00084093"/>
    <w:rsid w:val="00087CA6"/>
    <w:rsid w:val="000A0B00"/>
    <w:rsid w:val="000A177E"/>
    <w:rsid w:val="000B0800"/>
    <w:rsid w:val="000B0CAF"/>
    <w:rsid w:val="000B4E1E"/>
    <w:rsid w:val="000E232A"/>
    <w:rsid w:val="000E5DF0"/>
    <w:rsid w:val="000F24BA"/>
    <w:rsid w:val="000F76C0"/>
    <w:rsid w:val="00105DCB"/>
    <w:rsid w:val="0010724C"/>
    <w:rsid w:val="0010798B"/>
    <w:rsid w:val="001136FE"/>
    <w:rsid w:val="001171CC"/>
    <w:rsid w:val="00124B0D"/>
    <w:rsid w:val="001278D6"/>
    <w:rsid w:val="00130788"/>
    <w:rsid w:val="00137BA1"/>
    <w:rsid w:val="00140B58"/>
    <w:rsid w:val="00147463"/>
    <w:rsid w:val="001546E8"/>
    <w:rsid w:val="00157D19"/>
    <w:rsid w:val="00161E56"/>
    <w:rsid w:val="001679F5"/>
    <w:rsid w:val="00167C90"/>
    <w:rsid w:val="0017182C"/>
    <w:rsid w:val="00176BC1"/>
    <w:rsid w:val="001801AD"/>
    <w:rsid w:val="00181B60"/>
    <w:rsid w:val="00184874"/>
    <w:rsid w:val="00193EAD"/>
    <w:rsid w:val="00194ABA"/>
    <w:rsid w:val="00194E7F"/>
    <w:rsid w:val="001A55AC"/>
    <w:rsid w:val="001C48AE"/>
    <w:rsid w:val="001D1B4E"/>
    <w:rsid w:val="001D35FC"/>
    <w:rsid w:val="001D3C09"/>
    <w:rsid w:val="001D4474"/>
    <w:rsid w:val="001D66A4"/>
    <w:rsid w:val="001F17FD"/>
    <w:rsid w:val="001F1BA4"/>
    <w:rsid w:val="001F29CB"/>
    <w:rsid w:val="001F3E32"/>
    <w:rsid w:val="002019D2"/>
    <w:rsid w:val="002129DA"/>
    <w:rsid w:val="00217087"/>
    <w:rsid w:val="00223014"/>
    <w:rsid w:val="002303C3"/>
    <w:rsid w:val="002532B1"/>
    <w:rsid w:val="00261666"/>
    <w:rsid w:val="00272264"/>
    <w:rsid w:val="00272CCC"/>
    <w:rsid w:val="00273726"/>
    <w:rsid w:val="00291679"/>
    <w:rsid w:val="00291997"/>
    <w:rsid w:val="002A0313"/>
    <w:rsid w:val="002A58B4"/>
    <w:rsid w:val="002A5D35"/>
    <w:rsid w:val="002B5664"/>
    <w:rsid w:val="002B6651"/>
    <w:rsid w:val="002C3E7C"/>
    <w:rsid w:val="002C509D"/>
    <w:rsid w:val="002D0484"/>
    <w:rsid w:val="002D110A"/>
    <w:rsid w:val="002D3137"/>
    <w:rsid w:val="002D4ABB"/>
    <w:rsid w:val="002D73FB"/>
    <w:rsid w:val="002F13F6"/>
    <w:rsid w:val="002F230B"/>
    <w:rsid w:val="002F3254"/>
    <w:rsid w:val="002F7A13"/>
    <w:rsid w:val="00300C81"/>
    <w:rsid w:val="00301D5E"/>
    <w:rsid w:val="00301FE4"/>
    <w:rsid w:val="003066B4"/>
    <w:rsid w:val="003229C2"/>
    <w:rsid w:val="003232C1"/>
    <w:rsid w:val="00327054"/>
    <w:rsid w:val="00331A5A"/>
    <w:rsid w:val="00337BB6"/>
    <w:rsid w:val="003410AD"/>
    <w:rsid w:val="00344D9A"/>
    <w:rsid w:val="00345B1C"/>
    <w:rsid w:val="003518E7"/>
    <w:rsid w:val="00362C7A"/>
    <w:rsid w:val="00367AC1"/>
    <w:rsid w:val="00372F7C"/>
    <w:rsid w:val="00373206"/>
    <w:rsid w:val="003916A1"/>
    <w:rsid w:val="00392C91"/>
    <w:rsid w:val="00394702"/>
    <w:rsid w:val="003960B2"/>
    <w:rsid w:val="00397797"/>
    <w:rsid w:val="003A3FFA"/>
    <w:rsid w:val="003A4DBD"/>
    <w:rsid w:val="003A566C"/>
    <w:rsid w:val="003B2444"/>
    <w:rsid w:val="003B3DC1"/>
    <w:rsid w:val="003C7903"/>
    <w:rsid w:val="003D1351"/>
    <w:rsid w:val="003D4130"/>
    <w:rsid w:val="003D7AEA"/>
    <w:rsid w:val="003E4A1E"/>
    <w:rsid w:val="003F66E8"/>
    <w:rsid w:val="003F7906"/>
    <w:rsid w:val="004053B9"/>
    <w:rsid w:val="00410C26"/>
    <w:rsid w:val="00414A5D"/>
    <w:rsid w:val="00417CB3"/>
    <w:rsid w:val="00420348"/>
    <w:rsid w:val="00422054"/>
    <w:rsid w:val="00423317"/>
    <w:rsid w:val="0042347A"/>
    <w:rsid w:val="0043366E"/>
    <w:rsid w:val="0044569A"/>
    <w:rsid w:val="00451E86"/>
    <w:rsid w:val="00466DB1"/>
    <w:rsid w:val="00467C4F"/>
    <w:rsid w:val="00472612"/>
    <w:rsid w:val="004730E1"/>
    <w:rsid w:val="004828B3"/>
    <w:rsid w:val="004861FB"/>
    <w:rsid w:val="004921DC"/>
    <w:rsid w:val="00493A71"/>
    <w:rsid w:val="00494BBA"/>
    <w:rsid w:val="00497784"/>
    <w:rsid w:val="004A5AE1"/>
    <w:rsid w:val="004B19C2"/>
    <w:rsid w:val="004B4925"/>
    <w:rsid w:val="004D47BD"/>
    <w:rsid w:val="004D5366"/>
    <w:rsid w:val="004D581F"/>
    <w:rsid w:val="004E119F"/>
    <w:rsid w:val="004E2134"/>
    <w:rsid w:val="004E6D8F"/>
    <w:rsid w:val="004F12B1"/>
    <w:rsid w:val="004F56BB"/>
    <w:rsid w:val="004F69A8"/>
    <w:rsid w:val="004F7D79"/>
    <w:rsid w:val="0050021D"/>
    <w:rsid w:val="00504935"/>
    <w:rsid w:val="00507489"/>
    <w:rsid w:val="00507E74"/>
    <w:rsid w:val="00520E9E"/>
    <w:rsid w:val="00532583"/>
    <w:rsid w:val="005341CF"/>
    <w:rsid w:val="005400AC"/>
    <w:rsid w:val="00541FBB"/>
    <w:rsid w:val="005441F7"/>
    <w:rsid w:val="005527B1"/>
    <w:rsid w:val="00554116"/>
    <w:rsid w:val="00562B75"/>
    <w:rsid w:val="00572B54"/>
    <w:rsid w:val="00577633"/>
    <w:rsid w:val="00577A9E"/>
    <w:rsid w:val="00584B66"/>
    <w:rsid w:val="00591526"/>
    <w:rsid w:val="00592D3F"/>
    <w:rsid w:val="005A0D70"/>
    <w:rsid w:val="005A4D0D"/>
    <w:rsid w:val="005B2BA0"/>
    <w:rsid w:val="005C0276"/>
    <w:rsid w:val="005C6E2B"/>
    <w:rsid w:val="005E3863"/>
    <w:rsid w:val="005E53E6"/>
    <w:rsid w:val="005F76E8"/>
    <w:rsid w:val="006138BD"/>
    <w:rsid w:val="00613A7E"/>
    <w:rsid w:val="006145B5"/>
    <w:rsid w:val="00616073"/>
    <w:rsid w:val="00616228"/>
    <w:rsid w:val="00620D56"/>
    <w:rsid w:val="00631BA1"/>
    <w:rsid w:val="00632B08"/>
    <w:rsid w:val="00635906"/>
    <w:rsid w:val="00635E0B"/>
    <w:rsid w:val="00643756"/>
    <w:rsid w:val="00645F30"/>
    <w:rsid w:val="00652392"/>
    <w:rsid w:val="00656B75"/>
    <w:rsid w:val="00665F50"/>
    <w:rsid w:val="00671B7D"/>
    <w:rsid w:val="0067443D"/>
    <w:rsid w:val="00675C1F"/>
    <w:rsid w:val="00677E76"/>
    <w:rsid w:val="00684CFA"/>
    <w:rsid w:val="006906DE"/>
    <w:rsid w:val="006946A5"/>
    <w:rsid w:val="0069709A"/>
    <w:rsid w:val="006A116B"/>
    <w:rsid w:val="006A2CAE"/>
    <w:rsid w:val="006C1B95"/>
    <w:rsid w:val="006C27ED"/>
    <w:rsid w:val="006D22CD"/>
    <w:rsid w:val="006D4C73"/>
    <w:rsid w:val="006E1D41"/>
    <w:rsid w:val="006F25B3"/>
    <w:rsid w:val="006F77A4"/>
    <w:rsid w:val="0070371D"/>
    <w:rsid w:val="00703B27"/>
    <w:rsid w:val="007076CA"/>
    <w:rsid w:val="00715154"/>
    <w:rsid w:val="00726FE7"/>
    <w:rsid w:val="00744C9D"/>
    <w:rsid w:val="00751375"/>
    <w:rsid w:val="007611E6"/>
    <w:rsid w:val="00764BAE"/>
    <w:rsid w:val="00765283"/>
    <w:rsid w:val="00772633"/>
    <w:rsid w:val="007812C7"/>
    <w:rsid w:val="0078419D"/>
    <w:rsid w:val="0078545F"/>
    <w:rsid w:val="007A5DD3"/>
    <w:rsid w:val="007C0AAA"/>
    <w:rsid w:val="007D4477"/>
    <w:rsid w:val="00806410"/>
    <w:rsid w:val="0081713E"/>
    <w:rsid w:val="0082153E"/>
    <w:rsid w:val="0083405B"/>
    <w:rsid w:val="00851072"/>
    <w:rsid w:val="00854863"/>
    <w:rsid w:val="0085537F"/>
    <w:rsid w:val="008576D0"/>
    <w:rsid w:val="00862B00"/>
    <w:rsid w:val="00862BC6"/>
    <w:rsid w:val="008674D2"/>
    <w:rsid w:val="0087016C"/>
    <w:rsid w:val="008717A4"/>
    <w:rsid w:val="008A1E46"/>
    <w:rsid w:val="008A379B"/>
    <w:rsid w:val="008A6914"/>
    <w:rsid w:val="008C11B4"/>
    <w:rsid w:val="008C2D2E"/>
    <w:rsid w:val="008C6B88"/>
    <w:rsid w:val="008D106C"/>
    <w:rsid w:val="008D22EF"/>
    <w:rsid w:val="008D53BA"/>
    <w:rsid w:val="008F1BE7"/>
    <w:rsid w:val="00907ED1"/>
    <w:rsid w:val="009121AF"/>
    <w:rsid w:val="00913AE7"/>
    <w:rsid w:val="0092573F"/>
    <w:rsid w:val="00936122"/>
    <w:rsid w:val="00944F2E"/>
    <w:rsid w:val="00946365"/>
    <w:rsid w:val="00954689"/>
    <w:rsid w:val="009609C2"/>
    <w:rsid w:val="00964895"/>
    <w:rsid w:val="009803A8"/>
    <w:rsid w:val="00987064"/>
    <w:rsid w:val="00995E49"/>
    <w:rsid w:val="00996799"/>
    <w:rsid w:val="009968ED"/>
    <w:rsid w:val="009A0FE5"/>
    <w:rsid w:val="009B3152"/>
    <w:rsid w:val="009B6A37"/>
    <w:rsid w:val="009C3887"/>
    <w:rsid w:val="009C49DA"/>
    <w:rsid w:val="009C6A18"/>
    <w:rsid w:val="009E0DE5"/>
    <w:rsid w:val="009E2DFA"/>
    <w:rsid w:val="009E63AA"/>
    <w:rsid w:val="009E75E5"/>
    <w:rsid w:val="009F1B66"/>
    <w:rsid w:val="00A0543F"/>
    <w:rsid w:val="00A05A94"/>
    <w:rsid w:val="00A0618F"/>
    <w:rsid w:val="00A07BDC"/>
    <w:rsid w:val="00A10C83"/>
    <w:rsid w:val="00A1504F"/>
    <w:rsid w:val="00A240E2"/>
    <w:rsid w:val="00A2477F"/>
    <w:rsid w:val="00A24C97"/>
    <w:rsid w:val="00A27AB2"/>
    <w:rsid w:val="00A27C3E"/>
    <w:rsid w:val="00A31043"/>
    <w:rsid w:val="00A41FE1"/>
    <w:rsid w:val="00A634DD"/>
    <w:rsid w:val="00A65B6A"/>
    <w:rsid w:val="00A65E8F"/>
    <w:rsid w:val="00A67EC2"/>
    <w:rsid w:val="00A75D04"/>
    <w:rsid w:val="00A75F0D"/>
    <w:rsid w:val="00A801E2"/>
    <w:rsid w:val="00A80E75"/>
    <w:rsid w:val="00A93058"/>
    <w:rsid w:val="00AA056F"/>
    <w:rsid w:val="00AA15A8"/>
    <w:rsid w:val="00AA19B0"/>
    <w:rsid w:val="00AA6055"/>
    <w:rsid w:val="00AB0F45"/>
    <w:rsid w:val="00AC33F7"/>
    <w:rsid w:val="00AC43C1"/>
    <w:rsid w:val="00AC481E"/>
    <w:rsid w:val="00AD3E35"/>
    <w:rsid w:val="00AE31B7"/>
    <w:rsid w:val="00AE3C74"/>
    <w:rsid w:val="00AF6B2A"/>
    <w:rsid w:val="00AF7AB6"/>
    <w:rsid w:val="00B02A59"/>
    <w:rsid w:val="00B16912"/>
    <w:rsid w:val="00B27D05"/>
    <w:rsid w:val="00B3260C"/>
    <w:rsid w:val="00B37403"/>
    <w:rsid w:val="00B37BE9"/>
    <w:rsid w:val="00B40127"/>
    <w:rsid w:val="00B456FB"/>
    <w:rsid w:val="00B47CE0"/>
    <w:rsid w:val="00B57EEB"/>
    <w:rsid w:val="00B672A6"/>
    <w:rsid w:val="00B70AAC"/>
    <w:rsid w:val="00B731AE"/>
    <w:rsid w:val="00B81E9F"/>
    <w:rsid w:val="00B82E8F"/>
    <w:rsid w:val="00B8352E"/>
    <w:rsid w:val="00B95D56"/>
    <w:rsid w:val="00B9658F"/>
    <w:rsid w:val="00B96C11"/>
    <w:rsid w:val="00BA11E0"/>
    <w:rsid w:val="00BA734D"/>
    <w:rsid w:val="00BB2C76"/>
    <w:rsid w:val="00BB3376"/>
    <w:rsid w:val="00BB3656"/>
    <w:rsid w:val="00BB7F2F"/>
    <w:rsid w:val="00BC21D2"/>
    <w:rsid w:val="00BE4EFF"/>
    <w:rsid w:val="00BF2725"/>
    <w:rsid w:val="00C0425A"/>
    <w:rsid w:val="00C077A8"/>
    <w:rsid w:val="00C10620"/>
    <w:rsid w:val="00C276C8"/>
    <w:rsid w:val="00C33E41"/>
    <w:rsid w:val="00C343B8"/>
    <w:rsid w:val="00C41AA5"/>
    <w:rsid w:val="00C43C99"/>
    <w:rsid w:val="00C54189"/>
    <w:rsid w:val="00C56E0D"/>
    <w:rsid w:val="00C61B19"/>
    <w:rsid w:val="00C6503C"/>
    <w:rsid w:val="00C740DC"/>
    <w:rsid w:val="00C941CB"/>
    <w:rsid w:val="00CA0E21"/>
    <w:rsid w:val="00CA68ED"/>
    <w:rsid w:val="00CB1489"/>
    <w:rsid w:val="00CB57FE"/>
    <w:rsid w:val="00CB60D1"/>
    <w:rsid w:val="00CC22DD"/>
    <w:rsid w:val="00CD0ED8"/>
    <w:rsid w:val="00CE0550"/>
    <w:rsid w:val="00CE60F6"/>
    <w:rsid w:val="00CE6C0B"/>
    <w:rsid w:val="00CF0B87"/>
    <w:rsid w:val="00CF2E16"/>
    <w:rsid w:val="00CF372C"/>
    <w:rsid w:val="00D0093D"/>
    <w:rsid w:val="00D04FA8"/>
    <w:rsid w:val="00D125A0"/>
    <w:rsid w:val="00D146B1"/>
    <w:rsid w:val="00D22554"/>
    <w:rsid w:val="00D22AE5"/>
    <w:rsid w:val="00D22C7E"/>
    <w:rsid w:val="00D30605"/>
    <w:rsid w:val="00D31320"/>
    <w:rsid w:val="00D33C48"/>
    <w:rsid w:val="00D43726"/>
    <w:rsid w:val="00D51280"/>
    <w:rsid w:val="00D54578"/>
    <w:rsid w:val="00D60133"/>
    <w:rsid w:val="00D60145"/>
    <w:rsid w:val="00D857D5"/>
    <w:rsid w:val="00D90AE1"/>
    <w:rsid w:val="00D90DE3"/>
    <w:rsid w:val="00D90EAE"/>
    <w:rsid w:val="00D94F01"/>
    <w:rsid w:val="00D95847"/>
    <w:rsid w:val="00D95CB2"/>
    <w:rsid w:val="00DB3D27"/>
    <w:rsid w:val="00DC2413"/>
    <w:rsid w:val="00DC4CF2"/>
    <w:rsid w:val="00DD0F6E"/>
    <w:rsid w:val="00DD2A4D"/>
    <w:rsid w:val="00DD5D00"/>
    <w:rsid w:val="00DD793E"/>
    <w:rsid w:val="00DE12C9"/>
    <w:rsid w:val="00DF089A"/>
    <w:rsid w:val="00DF4F4C"/>
    <w:rsid w:val="00DF7AB2"/>
    <w:rsid w:val="00E03102"/>
    <w:rsid w:val="00E05964"/>
    <w:rsid w:val="00E069E0"/>
    <w:rsid w:val="00E1669E"/>
    <w:rsid w:val="00E1671B"/>
    <w:rsid w:val="00E202FC"/>
    <w:rsid w:val="00E22CA8"/>
    <w:rsid w:val="00E30630"/>
    <w:rsid w:val="00E31A7D"/>
    <w:rsid w:val="00E322A6"/>
    <w:rsid w:val="00E33812"/>
    <w:rsid w:val="00E41AFA"/>
    <w:rsid w:val="00E467D2"/>
    <w:rsid w:val="00E47038"/>
    <w:rsid w:val="00E60FBA"/>
    <w:rsid w:val="00E620F7"/>
    <w:rsid w:val="00E7365D"/>
    <w:rsid w:val="00E8327E"/>
    <w:rsid w:val="00E92078"/>
    <w:rsid w:val="00EA3CD0"/>
    <w:rsid w:val="00EA3F6E"/>
    <w:rsid w:val="00EB34A1"/>
    <w:rsid w:val="00EB4C61"/>
    <w:rsid w:val="00EC25F0"/>
    <w:rsid w:val="00EC5CB4"/>
    <w:rsid w:val="00EC7D99"/>
    <w:rsid w:val="00ED103C"/>
    <w:rsid w:val="00ED453C"/>
    <w:rsid w:val="00ED7608"/>
    <w:rsid w:val="00EE0085"/>
    <w:rsid w:val="00EE0C2E"/>
    <w:rsid w:val="00EE1918"/>
    <w:rsid w:val="00EE1C87"/>
    <w:rsid w:val="00EE52FA"/>
    <w:rsid w:val="00EE6FF3"/>
    <w:rsid w:val="00F03532"/>
    <w:rsid w:val="00F04019"/>
    <w:rsid w:val="00F13703"/>
    <w:rsid w:val="00F2093F"/>
    <w:rsid w:val="00F21FA3"/>
    <w:rsid w:val="00F23B4E"/>
    <w:rsid w:val="00F31524"/>
    <w:rsid w:val="00F31760"/>
    <w:rsid w:val="00F32DC4"/>
    <w:rsid w:val="00F43A28"/>
    <w:rsid w:val="00F46470"/>
    <w:rsid w:val="00F532E8"/>
    <w:rsid w:val="00F579BE"/>
    <w:rsid w:val="00F61776"/>
    <w:rsid w:val="00F672E4"/>
    <w:rsid w:val="00F731DD"/>
    <w:rsid w:val="00F75CA2"/>
    <w:rsid w:val="00F83997"/>
    <w:rsid w:val="00F864D3"/>
    <w:rsid w:val="00F91724"/>
    <w:rsid w:val="00F91E51"/>
    <w:rsid w:val="00F933C5"/>
    <w:rsid w:val="00F93744"/>
    <w:rsid w:val="00FA324F"/>
    <w:rsid w:val="00FB048A"/>
    <w:rsid w:val="00FB3EAC"/>
    <w:rsid w:val="00FB4752"/>
    <w:rsid w:val="00FC37AD"/>
    <w:rsid w:val="00FD0776"/>
    <w:rsid w:val="00FE04D0"/>
    <w:rsid w:val="00FE057C"/>
    <w:rsid w:val="00FE16B7"/>
    <w:rsid w:val="00FE2905"/>
    <w:rsid w:val="00FE491D"/>
    <w:rsid w:val="00FE5A93"/>
    <w:rsid w:val="00FE5E1D"/>
    <w:rsid w:val="00FF058F"/>
    <w:rsid w:val="00FF2248"/>
    <w:rsid w:val="00FF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D0ACC9F"/>
  <w15:chartTrackingRefBased/>
  <w15:docId w15:val="{E8DB4BB1-2DBB-4B75-A0D8-83796AC33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7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1Light">
    <w:name w:val="Grid Table 1 Light"/>
    <w:basedOn w:val="TableNormal"/>
    <w:uiPriority w:val="46"/>
    <w:rsid w:val="002C3E7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link w:val="ListParagraphChar"/>
    <w:uiPriority w:val="34"/>
    <w:qFormat/>
    <w:rsid w:val="00EE1C8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5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03C"/>
  </w:style>
  <w:style w:type="paragraph" w:styleId="Footer">
    <w:name w:val="footer"/>
    <w:basedOn w:val="Normal"/>
    <w:link w:val="FooterChar"/>
    <w:uiPriority w:val="99"/>
    <w:unhideWhenUsed/>
    <w:rsid w:val="00C650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03C"/>
  </w:style>
  <w:style w:type="table" w:styleId="TableGrid">
    <w:name w:val="Table Grid"/>
    <w:basedOn w:val="TableNormal"/>
    <w:uiPriority w:val="39"/>
    <w:rsid w:val="002230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E5DF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33C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3C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3C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C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C4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609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09C2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9870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www.nacosti.go.ke/nacosti/Docs/2024/National%20STI%20Priorities.pdf" TargetMode="Externa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svg"/><Relationship Id="rId20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s://www.wipo.int/en/web/global-innovation-index/2023/index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wipo.int/en/web/global-innovation-index/2023/index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0EBED-D447-4E76-919C-B0A7AAA4D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2462</Words>
  <Characters>14034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Denis Yegon</cp:lastModifiedBy>
  <cp:revision>8</cp:revision>
  <cp:lastPrinted>2023-09-07T13:01:00Z</cp:lastPrinted>
  <dcterms:created xsi:type="dcterms:W3CDTF">2024-09-17T14:50:00Z</dcterms:created>
  <dcterms:modified xsi:type="dcterms:W3CDTF">2024-09-29T08:43:00Z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3f6bfafe532c7a2202f41694a256be61908b0b3f32720b038a53a9459e5008e7</vt:lpwstr>
  </property>
</Properties>
</file>